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5655" w14:textId="7FDA355C" w:rsidR="00D51580" w:rsidRDefault="00D51580" w:rsidP="00D51580">
      <w:pPr>
        <w:spacing w:after="0"/>
      </w:pPr>
      <w:r w:rsidRPr="00360704">
        <w:rPr>
          <w:b/>
          <w:bCs/>
        </w:rPr>
        <w:t>Public Liaison Committee (PLC) Meeting Minutes</w:t>
      </w:r>
      <w:r w:rsidRPr="00360704">
        <w:br/>
      </w:r>
      <w:r w:rsidRPr="00360704">
        <w:rPr>
          <w:b/>
          <w:bCs/>
        </w:rPr>
        <w:t>Date:</w:t>
      </w:r>
      <w:r w:rsidRPr="00360704">
        <w:t xml:space="preserve"> December 10, 2024</w:t>
      </w:r>
      <w:r w:rsidRPr="00360704">
        <w:br/>
      </w:r>
      <w:r w:rsidRPr="00360704">
        <w:rPr>
          <w:b/>
          <w:bCs/>
        </w:rPr>
        <w:t>Time:</w:t>
      </w:r>
      <w:r w:rsidRPr="00360704">
        <w:t xml:space="preserve"> </w:t>
      </w:r>
      <w:r>
        <w:t>6</w:t>
      </w:r>
      <w:r w:rsidRPr="00360704">
        <w:t>:</w:t>
      </w:r>
      <w:r>
        <w:t>00</w:t>
      </w:r>
      <w:r w:rsidRPr="00360704">
        <w:t xml:space="preserve"> PM – </w:t>
      </w:r>
      <w:r>
        <w:t>7</w:t>
      </w:r>
      <w:r w:rsidRPr="00360704">
        <w:t>:</w:t>
      </w:r>
      <w:r>
        <w:t>50</w:t>
      </w:r>
      <w:r w:rsidRPr="00360704">
        <w:t xml:space="preserve"> </w:t>
      </w:r>
      <w:r>
        <w:t>P</w:t>
      </w:r>
      <w:r w:rsidRPr="00360704">
        <w:t>M</w:t>
      </w:r>
      <w:r w:rsidRPr="00360704">
        <w:br/>
      </w:r>
      <w:r w:rsidRPr="00360704">
        <w:rPr>
          <w:b/>
          <w:bCs/>
        </w:rPr>
        <w:t>Location:</w:t>
      </w:r>
      <w:r w:rsidRPr="00360704">
        <w:t xml:space="preserve"> Hybrid (In-person and </w:t>
      </w:r>
      <w:proofErr w:type="gramStart"/>
      <w:r w:rsidRPr="00360704">
        <w:t>Online</w:t>
      </w:r>
      <w:proofErr w:type="gramEnd"/>
      <w:r w:rsidRPr="00360704">
        <w:t>)</w:t>
      </w:r>
      <w:r w:rsidRPr="00360704">
        <w:br/>
      </w:r>
      <w:r w:rsidRPr="00360704">
        <w:rPr>
          <w:b/>
          <w:bCs/>
        </w:rPr>
        <w:t>Chair:</w:t>
      </w:r>
      <w:r w:rsidRPr="00360704">
        <w:t xml:space="preserve"> Joe Lyng</w:t>
      </w:r>
      <w:r w:rsidRPr="00360704">
        <w:br/>
      </w:r>
      <w:r w:rsidRPr="00360704">
        <w:rPr>
          <w:b/>
          <w:bCs/>
        </w:rPr>
        <w:t>Recorder:</w:t>
      </w:r>
      <w:r w:rsidRPr="00360704">
        <w:t xml:space="preserve"> Shannon</w:t>
      </w:r>
    </w:p>
    <w:p w14:paraId="734FF7B3" w14:textId="7984A946" w:rsidR="00D51580" w:rsidRDefault="00D51580" w:rsidP="00D51580">
      <w:pPr>
        <w:spacing w:after="0"/>
      </w:pPr>
      <w:r w:rsidRPr="00D51580">
        <w:rPr>
          <w:b/>
          <w:bCs/>
        </w:rPr>
        <w:t>Attendee’s</w:t>
      </w:r>
      <w:r w:rsidR="00C6319F">
        <w:rPr>
          <w:b/>
          <w:bCs/>
        </w:rPr>
        <w:t xml:space="preserve"> In person</w:t>
      </w:r>
      <w:r>
        <w:t>:</w:t>
      </w:r>
      <w:r w:rsidR="00C6319F">
        <w:t xml:space="preserve"> Don Constable, Tim </w:t>
      </w:r>
      <w:r w:rsidR="00764EA5">
        <w:t>Henry, Darlene Henry, Michele Drenters, Peter Kea</w:t>
      </w:r>
      <w:r w:rsidR="0096036E">
        <w:t xml:space="preserve">rney, Helen Kearney, Steve </w:t>
      </w:r>
      <w:proofErr w:type="spellStart"/>
      <w:r w:rsidR="0096036E">
        <w:t>Papagiannias</w:t>
      </w:r>
      <w:proofErr w:type="spellEnd"/>
      <w:r w:rsidR="0096036E">
        <w:t xml:space="preserve">, Vijay </w:t>
      </w:r>
      <w:r w:rsidR="00C370FA">
        <w:t>Kotamarti</w:t>
      </w:r>
    </w:p>
    <w:p w14:paraId="5ECD6252" w14:textId="3B8C4A4D" w:rsidR="00C370FA" w:rsidRPr="00360704" w:rsidRDefault="00C370FA" w:rsidP="00D51580">
      <w:pPr>
        <w:spacing w:after="0"/>
      </w:pPr>
      <w:r w:rsidRPr="00C370FA">
        <w:rPr>
          <w:b/>
          <w:bCs/>
        </w:rPr>
        <w:t>A</w:t>
      </w:r>
      <w:r>
        <w:rPr>
          <w:b/>
          <w:bCs/>
        </w:rPr>
        <w:t>t</w:t>
      </w:r>
      <w:r w:rsidRPr="00C370FA">
        <w:rPr>
          <w:b/>
          <w:bCs/>
        </w:rPr>
        <w:t>tendee’s Online</w:t>
      </w:r>
      <w:r>
        <w:t xml:space="preserve">: Isabela Hermann, Steven Kirby </w:t>
      </w:r>
    </w:p>
    <w:p w14:paraId="3B73CB7F" w14:textId="77777777" w:rsidR="00D51580" w:rsidRPr="00360704" w:rsidRDefault="00200D71" w:rsidP="00D51580">
      <w:r>
        <w:pict w14:anchorId="31153829">
          <v:rect id="_x0000_i1025" style="width:0;height:1.5pt" o:hralign="center" o:hrstd="t" o:hr="t" fillcolor="#a0a0a0" stroked="f"/>
        </w:pict>
      </w:r>
    </w:p>
    <w:p w14:paraId="64529416" w14:textId="12586C4B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1. Welcome and Introductions</w:t>
      </w:r>
    </w:p>
    <w:p w14:paraId="4F07FEBC" w14:textId="77777777" w:rsidR="00D51580" w:rsidRPr="00360704" w:rsidRDefault="00D51580" w:rsidP="00D51580">
      <w:pPr>
        <w:numPr>
          <w:ilvl w:val="0"/>
          <w:numId w:val="1"/>
        </w:numPr>
        <w:spacing w:line="278" w:lineRule="auto"/>
      </w:pPr>
      <w:r w:rsidRPr="00360704">
        <w:t>Joe Lyng opened the meeting and confirmed online participants could hear and be heard.</w:t>
      </w:r>
    </w:p>
    <w:p w14:paraId="00C45DF9" w14:textId="77777777" w:rsidR="00D51580" w:rsidRPr="00360704" w:rsidRDefault="00D51580" w:rsidP="00D51580">
      <w:pPr>
        <w:numPr>
          <w:ilvl w:val="0"/>
          <w:numId w:val="1"/>
        </w:numPr>
        <w:spacing w:line="278" w:lineRule="auto"/>
      </w:pPr>
      <w:r w:rsidRPr="00360704">
        <w:t xml:space="preserve">Roundtable introductions were conducted. Attendees included members from Emerald Energy, Brampton Environmental Alliance, Sierra Peel, and </w:t>
      </w:r>
      <w:proofErr w:type="gramStart"/>
      <w:r w:rsidRPr="00360704">
        <w:t>local residents</w:t>
      </w:r>
      <w:proofErr w:type="gramEnd"/>
      <w:r w:rsidRPr="00360704">
        <w:t>.</w:t>
      </w:r>
    </w:p>
    <w:p w14:paraId="0855CD9C" w14:textId="77777777" w:rsidR="00D51580" w:rsidRPr="00360704" w:rsidRDefault="00200D71" w:rsidP="00D51580">
      <w:r>
        <w:pict w14:anchorId="16184EF2">
          <v:rect id="_x0000_i1026" style="width:0;height:1.5pt" o:hralign="center" o:hrstd="t" o:hr="t" fillcolor="#a0a0a0" stroked="f"/>
        </w:pict>
      </w:r>
    </w:p>
    <w:p w14:paraId="5EBD9D55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2. Agenda Review</w:t>
      </w:r>
    </w:p>
    <w:p w14:paraId="2B49AC0C" w14:textId="77777777" w:rsidR="00D51580" w:rsidRPr="00360704" w:rsidRDefault="00D51580" w:rsidP="00D51580">
      <w:pPr>
        <w:numPr>
          <w:ilvl w:val="0"/>
          <w:numId w:val="2"/>
        </w:numPr>
        <w:spacing w:line="278" w:lineRule="auto"/>
      </w:pPr>
      <w:r w:rsidRPr="00360704">
        <w:t>No changes or additions were made to the agenda.</w:t>
      </w:r>
    </w:p>
    <w:p w14:paraId="445A0234" w14:textId="77777777" w:rsidR="00D51580" w:rsidRPr="00360704" w:rsidRDefault="00D51580" w:rsidP="00D51580">
      <w:pPr>
        <w:numPr>
          <w:ilvl w:val="0"/>
          <w:numId w:val="2"/>
        </w:numPr>
        <w:spacing w:line="278" w:lineRule="auto"/>
      </w:pPr>
      <w:r w:rsidRPr="00360704">
        <w:t xml:space="preserve">Previous minutes were </w:t>
      </w:r>
      <w:r>
        <w:t>unavailable</w:t>
      </w:r>
      <w:r w:rsidRPr="00360704">
        <w:t xml:space="preserve"> due to technical issues</w:t>
      </w:r>
      <w:r w:rsidR="00200D71">
        <w:pict w14:anchorId="3D99496B">
          <v:rect id="_x0000_i1027" style="width:0;height:1.5pt" o:hralign="center" o:hrstd="t" o:hr="t" fillcolor="#a0a0a0" stroked="f"/>
        </w:pict>
      </w:r>
    </w:p>
    <w:p w14:paraId="4C13676C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3. Housekeeping</w:t>
      </w:r>
    </w:p>
    <w:p w14:paraId="1F736E9B" w14:textId="77777777" w:rsidR="00D51580" w:rsidRPr="00360704" w:rsidRDefault="00D51580" w:rsidP="00D51580">
      <w:pPr>
        <w:numPr>
          <w:ilvl w:val="0"/>
          <w:numId w:val="3"/>
        </w:numPr>
        <w:spacing w:line="278" w:lineRule="auto"/>
      </w:pPr>
      <w:r w:rsidRPr="00360704">
        <w:t xml:space="preserve">A concern was raised regarding the Charter's commitment to post meeting minutes and dates online. </w:t>
      </w:r>
    </w:p>
    <w:p w14:paraId="2A66F804" w14:textId="77777777" w:rsidR="00D51580" w:rsidRPr="00360704" w:rsidRDefault="00D51580" w:rsidP="00D51580">
      <w:pPr>
        <w:numPr>
          <w:ilvl w:val="0"/>
          <w:numId w:val="3"/>
        </w:numPr>
        <w:spacing w:line="278" w:lineRule="auto"/>
      </w:pPr>
      <w:r w:rsidRPr="00360704">
        <w:t>The PLC currently consists of only two active members (Don and Vijay).</w:t>
      </w:r>
    </w:p>
    <w:p w14:paraId="4B4584C6" w14:textId="77777777" w:rsidR="00D51580" w:rsidRPr="00360704" w:rsidRDefault="00D51580" w:rsidP="00D51580">
      <w:pPr>
        <w:numPr>
          <w:ilvl w:val="0"/>
          <w:numId w:val="3"/>
        </w:numPr>
        <w:spacing w:line="278" w:lineRule="auto"/>
      </w:pPr>
      <w:r w:rsidRPr="00360704">
        <w:t>Plans are in place to formalize the committee in 2025 and re-engage participants.</w:t>
      </w:r>
    </w:p>
    <w:p w14:paraId="4503792B" w14:textId="77777777" w:rsidR="00D51580" w:rsidRPr="00360704" w:rsidRDefault="00D51580" w:rsidP="00D51580">
      <w:pPr>
        <w:numPr>
          <w:ilvl w:val="0"/>
          <w:numId w:val="3"/>
        </w:numPr>
        <w:spacing w:line="278" w:lineRule="auto"/>
      </w:pPr>
      <w:r w:rsidRPr="00360704">
        <w:t>Action Item: Shannon to draft a process for Charter sign-</w:t>
      </w:r>
      <w:proofErr w:type="spellStart"/>
      <w:r w:rsidRPr="00360704">
        <w:t>ons</w:t>
      </w:r>
      <w:proofErr w:type="spellEnd"/>
      <w:r w:rsidRPr="00360704">
        <w:t xml:space="preserve"> (members/observers) and ensure relevant materials are posted to the website.</w:t>
      </w:r>
    </w:p>
    <w:p w14:paraId="314C4D46" w14:textId="77777777" w:rsidR="00D51580" w:rsidRPr="00360704" w:rsidRDefault="00200D71" w:rsidP="00D51580">
      <w:r>
        <w:pict w14:anchorId="3CA26DDB">
          <v:rect id="_x0000_i1028" style="width:0;height:1.5pt" o:hralign="center" o:hrstd="t" o:hr="t" fillcolor="#a0a0a0" stroked="f"/>
        </w:pict>
      </w:r>
    </w:p>
    <w:p w14:paraId="573D4A6C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4. Operational Update</w:t>
      </w:r>
    </w:p>
    <w:p w14:paraId="655D02D3" w14:textId="77777777" w:rsidR="00D51580" w:rsidRDefault="00D51580" w:rsidP="00D51580">
      <w:pPr>
        <w:numPr>
          <w:ilvl w:val="0"/>
          <w:numId w:val="4"/>
        </w:numPr>
        <w:spacing w:line="278" w:lineRule="auto"/>
      </w:pPr>
      <w:r>
        <w:t>2023 saw slightly above-average waste receipts (~150,000 tonnes)</w:t>
      </w:r>
    </w:p>
    <w:p w14:paraId="3C424094" w14:textId="77777777" w:rsidR="00D51580" w:rsidRDefault="00D51580" w:rsidP="00D51580">
      <w:pPr>
        <w:numPr>
          <w:ilvl w:val="0"/>
          <w:numId w:val="4"/>
        </w:numPr>
        <w:spacing w:line="278" w:lineRule="auto"/>
      </w:pPr>
      <w:r>
        <w:lastRenderedPageBreak/>
        <w:t>2024 waste receipts slightly below average; expected to normalize due to seasonality.</w:t>
      </w:r>
    </w:p>
    <w:p w14:paraId="54B44522" w14:textId="77777777" w:rsidR="00D51580" w:rsidRPr="00360704" w:rsidRDefault="00D51580" w:rsidP="00D51580">
      <w:pPr>
        <w:numPr>
          <w:ilvl w:val="0"/>
          <w:numId w:val="4"/>
        </w:numPr>
        <w:spacing w:line="278" w:lineRule="auto"/>
      </w:pPr>
      <w:r>
        <w:t xml:space="preserve">International Airport waste recovering post-COVID and returning to pre-pandemic levels. </w:t>
      </w:r>
      <w:r w:rsidRPr="00360704">
        <w:t>International Airport waste volumes have rebounded to pre-COVID levels.</w:t>
      </w:r>
    </w:p>
    <w:p w14:paraId="22CCFB40" w14:textId="77777777" w:rsidR="00D51580" w:rsidRPr="00360704" w:rsidRDefault="00D51580" w:rsidP="00D51580">
      <w:pPr>
        <w:numPr>
          <w:ilvl w:val="0"/>
          <w:numId w:val="4"/>
        </w:numPr>
        <w:spacing w:line="278" w:lineRule="auto"/>
      </w:pPr>
      <w:r w:rsidRPr="00360704">
        <w:t>Unacceptable waste (e.g., mattresses) continues to be a challenge, particularly from York Region.</w:t>
      </w:r>
    </w:p>
    <w:p w14:paraId="2CCF8E2F" w14:textId="77777777" w:rsidR="00D51580" w:rsidRPr="00360704" w:rsidRDefault="00D51580" w:rsidP="00D51580">
      <w:pPr>
        <w:numPr>
          <w:ilvl w:val="0"/>
          <w:numId w:val="4"/>
        </w:numPr>
        <w:spacing w:line="278" w:lineRule="auto"/>
      </w:pPr>
      <w:r w:rsidRPr="00360704">
        <w:t>Bottom ash reuse is lower than expected due to equipment repairs.</w:t>
      </w:r>
    </w:p>
    <w:p w14:paraId="318E62F0" w14:textId="77777777" w:rsidR="00D51580" w:rsidRPr="00360704" w:rsidRDefault="00D51580" w:rsidP="00D51580">
      <w:pPr>
        <w:numPr>
          <w:ilvl w:val="0"/>
          <w:numId w:val="4"/>
        </w:numPr>
        <w:spacing w:line="278" w:lineRule="auto"/>
      </w:pPr>
      <w:r w:rsidRPr="00360704">
        <w:t>APC residue and related outputs are tracking normally.</w:t>
      </w:r>
    </w:p>
    <w:p w14:paraId="3E765E10" w14:textId="77777777" w:rsidR="00D51580" w:rsidRPr="00360704" w:rsidRDefault="00D51580" w:rsidP="00D51580">
      <w:pPr>
        <w:numPr>
          <w:ilvl w:val="0"/>
          <w:numId w:val="4"/>
        </w:numPr>
        <w:spacing w:line="278" w:lineRule="auto"/>
      </w:pPr>
      <w:r w:rsidRPr="00360704">
        <w:t>Electricity and steam production remain within expected parameters.</w:t>
      </w:r>
    </w:p>
    <w:p w14:paraId="5E037396" w14:textId="77777777" w:rsidR="00D51580" w:rsidRPr="00360704" w:rsidRDefault="00200D71" w:rsidP="00D51580">
      <w:r>
        <w:pict w14:anchorId="3E5D382F">
          <v:rect id="_x0000_i1029" style="width:0;height:1.5pt" o:hralign="center" o:hrstd="t" o:hr="t" fillcolor="#a0a0a0" stroked="f"/>
        </w:pict>
      </w:r>
    </w:p>
    <w:p w14:paraId="45763149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5. Emissions and Environmental Incidents</w:t>
      </w:r>
    </w:p>
    <w:p w14:paraId="624D97A8" w14:textId="77777777" w:rsidR="00D51580" w:rsidRPr="00360704" w:rsidRDefault="00D51580" w:rsidP="00D51580">
      <w:pPr>
        <w:numPr>
          <w:ilvl w:val="0"/>
          <w:numId w:val="5"/>
        </w:numPr>
        <w:spacing w:line="278" w:lineRule="auto"/>
      </w:pPr>
      <w:r w:rsidRPr="00360704">
        <w:t>Three reportable incidents occurred in 2024:</w:t>
      </w:r>
    </w:p>
    <w:p w14:paraId="55BFF593" w14:textId="77777777" w:rsidR="00D51580" w:rsidRPr="00360704" w:rsidRDefault="00D51580" w:rsidP="00D51580">
      <w:pPr>
        <w:numPr>
          <w:ilvl w:val="1"/>
          <w:numId w:val="5"/>
        </w:numPr>
        <w:spacing w:line="278" w:lineRule="auto"/>
      </w:pPr>
      <w:r w:rsidRPr="00360704">
        <w:t>April 3: Power surge caused 23 minutes of bypass stack operation.</w:t>
      </w:r>
    </w:p>
    <w:p w14:paraId="403CF7AC" w14:textId="77777777" w:rsidR="00D51580" w:rsidRPr="00360704" w:rsidRDefault="00D51580" w:rsidP="00D51580">
      <w:pPr>
        <w:numPr>
          <w:ilvl w:val="1"/>
          <w:numId w:val="5"/>
        </w:numPr>
        <w:spacing w:line="278" w:lineRule="auto"/>
      </w:pPr>
      <w:r w:rsidRPr="00360704">
        <w:t>June 17: CO exceedance at stack due to burner malfunction.</w:t>
      </w:r>
    </w:p>
    <w:p w14:paraId="7DF65134" w14:textId="77777777" w:rsidR="00D51580" w:rsidRPr="00360704" w:rsidRDefault="00D51580" w:rsidP="00D51580">
      <w:pPr>
        <w:numPr>
          <w:ilvl w:val="1"/>
          <w:numId w:val="5"/>
        </w:numPr>
        <w:spacing w:line="278" w:lineRule="auto"/>
      </w:pPr>
      <w:r w:rsidRPr="00360704">
        <w:t>September 24: Bird strike tripped turbine and triggered bypass stack.</w:t>
      </w:r>
    </w:p>
    <w:p w14:paraId="6D964248" w14:textId="77777777" w:rsidR="00D51580" w:rsidRPr="00360704" w:rsidRDefault="00D51580" w:rsidP="00D51580">
      <w:pPr>
        <w:numPr>
          <w:ilvl w:val="0"/>
          <w:numId w:val="5"/>
        </w:numPr>
        <w:spacing w:line="278" w:lineRule="auto"/>
      </w:pPr>
      <w:r w:rsidRPr="00360704">
        <w:t>All incidents were reported to MECP with no ongoing issues.</w:t>
      </w:r>
    </w:p>
    <w:p w14:paraId="3879B0E1" w14:textId="77777777" w:rsidR="00D51580" w:rsidRPr="00360704" w:rsidRDefault="00D51580" w:rsidP="00D51580">
      <w:pPr>
        <w:numPr>
          <w:ilvl w:val="0"/>
          <w:numId w:val="5"/>
        </w:numPr>
        <w:spacing w:line="278" w:lineRule="auto"/>
      </w:pPr>
      <w:r w:rsidRPr="00360704">
        <w:t>Stack sampling conducted early (September) with positive results:</w:t>
      </w:r>
    </w:p>
    <w:p w14:paraId="2F8370CB" w14:textId="77777777" w:rsidR="00D51580" w:rsidRPr="00360704" w:rsidRDefault="00D51580" w:rsidP="00D51580">
      <w:pPr>
        <w:numPr>
          <w:ilvl w:val="1"/>
          <w:numId w:val="5"/>
        </w:numPr>
        <w:spacing w:line="278" w:lineRule="auto"/>
      </w:pPr>
      <w:r w:rsidRPr="00360704">
        <w:t>Mercury, dioxins/furans, cadmium, and lead all below limits.</w:t>
      </w:r>
    </w:p>
    <w:p w14:paraId="608AF968" w14:textId="77777777" w:rsidR="00D51580" w:rsidRPr="00360704" w:rsidRDefault="00D51580" w:rsidP="00D51580">
      <w:pPr>
        <w:numPr>
          <w:ilvl w:val="1"/>
          <w:numId w:val="5"/>
        </w:numPr>
        <w:spacing w:line="278" w:lineRule="auto"/>
      </w:pPr>
      <w:r w:rsidRPr="00360704">
        <w:t>NOx emissions: 92 ppm (limit 105 ppm)</w:t>
      </w:r>
    </w:p>
    <w:p w14:paraId="4E8EE691" w14:textId="77777777" w:rsidR="00D51580" w:rsidRDefault="00D51580" w:rsidP="00D51580">
      <w:pPr>
        <w:numPr>
          <w:ilvl w:val="1"/>
          <w:numId w:val="5"/>
        </w:numPr>
        <w:spacing w:line="278" w:lineRule="auto"/>
      </w:pPr>
      <w:r w:rsidRPr="00360704">
        <w:t>Particulate matter low due to recent baghouse replacements.</w:t>
      </w:r>
    </w:p>
    <w:p w14:paraId="5B303612" w14:textId="77777777" w:rsidR="00D51580" w:rsidRDefault="00D51580" w:rsidP="00D51580">
      <w:r>
        <w:t xml:space="preserve">Question regarding the power surge and using the Turbine as a back up generator: </w:t>
      </w:r>
    </w:p>
    <w:p w14:paraId="639731DE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t>The turbine is designed to isolate itself from the grid during surges, but this process is not always reliable.</w:t>
      </w:r>
    </w:p>
    <w:p w14:paraId="3A610FFA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t>When isolation occurs, it can only hold briefly (1–2 minutes) before turbine steam destabilizes, causing the turbine and generator to trip.</w:t>
      </w:r>
    </w:p>
    <w:p w14:paraId="38AECD1A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t>These events are considered uncontrollable external factors.</w:t>
      </w:r>
    </w:p>
    <w:p w14:paraId="24FF2BC6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lastRenderedPageBreak/>
        <w:t>The plant is working to improve its self-protection systems and automate the switch to “island mode” during such events.</w:t>
      </w:r>
    </w:p>
    <w:p w14:paraId="6C3F0FC9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t>When the turbine disconnects from the grid, generated electricity has no outlet, causing instability and tripping the system.</w:t>
      </w:r>
    </w:p>
    <w:p w14:paraId="4A4D8F73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t>If the customer (e.g., Cascades) also trips offline, steam has nowhere to go, triggering further complications.</w:t>
      </w:r>
    </w:p>
    <w:p w14:paraId="1C850B51" w14:textId="77777777" w:rsidR="00D51580" w:rsidRDefault="00D51580" w:rsidP="00D51580">
      <w:pPr>
        <w:pStyle w:val="ListParagraph"/>
        <w:numPr>
          <w:ilvl w:val="0"/>
          <w:numId w:val="14"/>
        </w:numPr>
      </w:pPr>
      <w:r>
        <w:t xml:space="preserve">Emerald is always looking for ways to improve their system. </w:t>
      </w:r>
    </w:p>
    <w:p w14:paraId="370FE26A" w14:textId="77777777" w:rsidR="00D51580" w:rsidRDefault="00D51580" w:rsidP="00D51580"/>
    <w:p w14:paraId="776DDAFD" w14:textId="77777777" w:rsidR="00D51580" w:rsidRDefault="00D51580" w:rsidP="00D51580">
      <w:r>
        <w:t xml:space="preserve">Discussion on Emissions Stack testing </w:t>
      </w:r>
    </w:p>
    <w:p w14:paraId="4C771DFC" w14:textId="77777777" w:rsidR="00D51580" w:rsidRPr="00F738AC" w:rsidRDefault="00D51580" w:rsidP="00D51580">
      <w:r w:rsidRPr="00F738AC">
        <w:rPr>
          <w:b/>
          <w:bCs/>
        </w:rPr>
        <w:t>Minute Summary – Emissions Sampling and Stack Results</w:t>
      </w:r>
    </w:p>
    <w:p w14:paraId="10C632FA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>Stack sampling is conducted annually, typically aligned with the baghouse filter replacement cycle.</w:t>
      </w:r>
    </w:p>
    <w:p w14:paraId="1E9E5FEA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>Bags are usually replaced every three years; it was coincidental that this year’s sampling followed a full bag replacement, leading to especially low particulate emissions.</w:t>
      </w:r>
    </w:p>
    <w:p w14:paraId="3CD2453C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>NOx levels were slightly elevated this year compared to previous years but remained within compliance (limit: 105 ppm; typical operation: ~90 ppm).</w:t>
      </w:r>
    </w:p>
    <w:p w14:paraId="69B6F599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>NOx fluctuations are influenced by waste composition and combustion temperatures—more plastic waste can increase NOx.</w:t>
      </w:r>
    </w:p>
    <w:p w14:paraId="2AF8D084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>Multiple stacks in the expansion would maintain the same concentration per stack, but total loading (volume) would increase.</w:t>
      </w:r>
    </w:p>
    <w:p w14:paraId="26641AF1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 xml:space="preserve">Hydrochloric acid (HCl) emissions are managed by lime injection and remain within the </w:t>
      </w:r>
      <w:proofErr w:type="gramStart"/>
      <w:r w:rsidRPr="00F738AC">
        <w:t>18 ppm</w:t>
      </w:r>
      <w:proofErr w:type="gramEnd"/>
      <w:r w:rsidRPr="00F738AC">
        <w:t xml:space="preserve"> limit.</w:t>
      </w:r>
    </w:p>
    <w:p w14:paraId="696A51DC" w14:textId="77777777" w:rsidR="00D51580" w:rsidRPr="00F738AC" w:rsidRDefault="00D51580" w:rsidP="00D51580">
      <w:pPr>
        <w:numPr>
          <w:ilvl w:val="0"/>
          <w:numId w:val="15"/>
        </w:numPr>
        <w:spacing w:line="278" w:lineRule="auto"/>
      </w:pPr>
      <w:r w:rsidRPr="00F738AC">
        <w:t>Sulfur dioxide (SO₂) emissions are also indirectly controlled by lime; not continuously monitored due to legacy design but measured during stack sampling.</w:t>
      </w:r>
    </w:p>
    <w:p w14:paraId="2ED35B9C" w14:textId="77777777" w:rsidR="00D51580" w:rsidRDefault="00D51580" w:rsidP="00D51580"/>
    <w:p w14:paraId="7D6E3EB8" w14:textId="77777777" w:rsidR="00D51580" w:rsidRDefault="00D51580" w:rsidP="00D51580"/>
    <w:p w14:paraId="09690AE3" w14:textId="77777777" w:rsidR="00D51580" w:rsidRPr="00360704" w:rsidRDefault="00200D71" w:rsidP="00D51580">
      <w:r>
        <w:pict w14:anchorId="194143CF">
          <v:rect id="_x0000_i1030" style="width:0;height:1.5pt" o:hralign="center" o:hrstd="t" o:hr="t" fillcolor="#a0a0a0" stroked="f"/>
        </w:pict>
      </w:r>
    </w:p>
    <w:p w14:paraId="1DD36BA0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6. Redevelopment Project Summary</w:t>
      </w:r>
    </w:p>
    <w:p w14:paraId="52D4A5B3" w14:textId="77777777" w:rsidR="00D51580" w:rsidRPr="00360704" w:rsidRDefault="00D51580" w:rsidP="00D51580">
      <w:pPr>
        <w:numPr>
          <w:ilvl w:val="0"/>
          <w:numId w:val="6"/>
        </w:numPr>
        <w:spacing w:line="278" w:lineRule="auto"/>
      </w:pPr>
      <w:r w:rsidRPr="00360704">
        <w:lastRenderedPageBreak/>
        <w:t>Full project summary of water, air, ecology, and other elements presented.</w:t>
      </w:r>
    </w:p>
    <w:p w14:paraId="42E5B64B" w14:textId="77777777" w:rsidR="00D51580" w:rsidRPr="00360704" w:rsidRDefault="00D51580" w:rsidP="00D51580">
      <w:pPr>
        <w:numPr>
          <w:ilvl w:val="0"/>
          <w:numId w:val="6"/>
        </w:numPr>
        <w:spacing w:line="278" w:lineRule="auto"/>
      </w:pPr>
      <w:r w:rsidRPr="00360704">
        <w:t>Clarifications provided around:</w:t>
      </w:r>
    </w:p>
    <w:p w14:paraId="018F352A" w14:textId="77777777" w:rsidR="00D51580" w:rsidRPr="00360704" w:rsidRDefault="00D51580" w:rsidP="00D51580">
      <w:pPr>
        <w:numPr>
          <w:ilvl w:val="1"/>
          <w:numId w:val="6"/>
        </w:numPr>
        <w:spacing w:line="278" w:lineRule="auto"/>
      </w:pPr>
      <w:r w:rsidRPr="00360704">
        <w:t>Emissions standards based on concentration (not mass loading).</w:t>
      </w:r>
    </w:p>
    <w:p w14:paraId="6DF73E88" w14:textId="77777777" w:rsidR="00D51580" w:rsidRPr="00360704" w:rsidRDefault="00D51580" w:rsidP="00D51580">
      <w:pPr>
        <w:numPr>
          <w:ilvl w:val="1"/>
          <w:numId w:val="6"/>
        </w:numPr>
        <w:spacing w:line="278" w:lineRule="auto"/>
      </w:pPr>
      <w:r w:rsidRPr="00360704">
        <w:t>Increased stacks will not exceed concentration limits despite higher volume.</w:t>
      </w:r>
    </w:p>
    <w:p w14:paraId="4126E30A" w14:textId="77777777" w:rsidR="00D51580" w:rsidRPr="00360704" w:rsidRDefault="00D51580" w:rsidP="00D51580">
      <w:pPr>
        <w:numPr>
          <w:ilvl w:val="1"/>
          <w:numId w:val="6"/>
        </w:numPr>
        <w:spacing w:line="278" w:lineRule="auto"/>
      </w:pPr>
      <w:r w:rsidRPr="00360704">
        <w:t>Ontario standards largely align with global standards; Ontario's dioxin/furan standard is among the strictest.</w:t>
      </w:r>
    </w:p>
    <w:p w14:paraId="0BE0D0C6" w14:textId="77777777" w:rsidR="00D51580" w:rsidRPr="00360704" w:rsidRDefault="00D51580" w:rsidP="00D51580">
      <w:pPr>
        <w:numPr>
          <w:ilvl w:val="0"/>
          <w:numId w:val="6"/>
        </w:numPr>
        <w:spacing w:line="278" w:lineRule="auto"/>
      </w:pPr>
      <w:r w:rsidRPr="00360704">
        <w:t>Soil sampling for metals has shown no upward trend over 20 years.</w:t>
      </w:r>
    </w:p>
    <w:p w14:paraId="4AB6031C" w14:textId="77777777" w:rsidR="00D51580" w:rsidRPr="00360704" w:rsidRDefault="00D51580" w:rsidP="00D51580">
      <w:pPr>
        <w:numPr>
          <w:ilvl w:val="0"/>
          <w:numId w:val="6"/>
        </w:numPr>
        <w:spacing w:line="278" w:lineRule="auto"/>
        <w:rPr>
          <w:b/>
          <w:bCs/>
        </w:rPr>
      </w:pPr>
      <w:r w:rsidRPr="00360704">
        <w:rPr>
          <w:b/>
          <w:bCs/>
        </w:rPr>
        <w:t>Suggestions made to consider increasing proposed 70m stack height to 80m for improved dispersion.</w:t>
      </w:r>
    </w:p>
    <w:p w14:paraId="43A23871" w14:textId="77777777" w:rsidR="00D51580" w:rsidRPr="00360704" w:rsidRDefault="00D51580" w:rsidP="00D51580">
      <w:pPr>
        <w:numPr>
          <w:ilvl w:val="0"/>
          <w:numId w:val="6"/>
        </w:numPr>
        <w:spacing w:line="278" w:lineRule="auto"/>
      </w:pPr>
      <w:r w:rsidRPr="00360704">
        <w:t>Action Item: Emerald to discuss stack height increase with consultants and potentially revise submission.</w:t>
      </w:r>
    </w:p>
    <w:p w14:paraId="415C16C6" w14:textId="77777777" w:rsidR="00D51580" w:rsidRPr="00360704" w:rsidRDefault="00200D71" w:rsidP="00D51580">
      <w:r>
        <w:pict w14:anchorId="77D322C7">
          <v:rect id="_x0000_i1031" style="width:0;height:1.5pt" o:hralign="center" o:hrstd="t" o:hr="t" fillcolor="#a0a0a0" stroked="f"/>
        </w:pict>
      </w:r>
    </w:p>
    <w:p w14:paraId="04E28DF6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7. Steam Line Replacement Project</w:t>
      </w:r>
    </w:p>
    <w:p w14:paraId="026CDCA7" w14:textId="77777777" w:rsidR="00D51580" w:rsidRPr="00360704" w:rsidRDefault="00D51580" w:rsidP="00D51580">
      <w:pPr>
        <w:numPr>
          <w:ilvl w:val="0"/>
          <w:numId w:val="7"/>
        </w:numPr>
        <w:spacing w:line="278" w:lineRule="auto"/>
      </w:pPr>
      <w:r w:rsidRPr="00360704">
        <w:t>Project involves rerouting aging steam line to reduce maintenance risks.</w:t>
      </w:r>
    </w:p>
    <w:p w14:paraId="2559B4AF" w14:textId="77777777" w:rsidR="00D51580" w:rsidRPr="00360704" w:rsidRDefault="00D51580" w:rsidP="00D51580">
      <w:pPr>
        <w:numPr>
          <w:ilvl w:val="0"/>
          <w:numId w:val="7"/>
        </w:numPr>
        <w:spacing w:line="278" w:lineRule="auto"/>
      </w:pPr>
      <w:r w:rsidRPr="00360704">
        <w:t>Estimated cost: $5–7 million.</w:t>
      </w:r>
    </w:p>
    <w:p w14:paraId="7D755206" w14:textId="77777777" w:rsidR="00D51580" w:rsidRPr="00360704" w:rsidRDefault="00D51580" w:rsidP="00D51580">
      <w:pPr>
        <w:numPr>
          <w:ilvl w:val="0"/>
          <w:numId w:val="7"/>
        </w:numPr>
        <w:spacing w:line="278" w:lineRule="auto"/>
      </w:pPr>
      <w:r w:rsidRPr="00360704">
        <w:t>Archaeological review required prior to construction.</w:t>
      </w:r>
    </w:p>
    <w:p w14:paraId="18D8A6B8" w14:textId="77777777" w:rsidR="00D51580" w:rsidRPr="00360704" w:rsidRDefault="00D51580" w:rsidP="00D51580">
      <w:pPr>
        <w:numPr>
          <w:ilvl w:val="0"/>
          <w:numId w:val="7"/>
        </w:numPr>
        <w:spacing w:line="278" w:lineRule="auto"/>
      </w:pPr>
      <w:r w:rsidRPr="00360704">
        <w:t>Replacement supports renewal of steam contract with Cascades (current ends 2028; proposed renewal for 21 years).</w:t>
      </w:r>
    </w:p>
    <w:p w14:paraId="4A80A21B" w14:textId="77777777" w:rsidR="00D51580" w:rsidRPr="00360704" w:rsidRDefault="00200D71" w:rsidP="00D51580">
      <w:r>
        <w:pict w14:anchorId="79EA308A">
          <v:rect id="_x0000_i1032" style="width:0;height:1.5pt" o:hralign="center" o:hrstd="t" o:hr="t" fillcolor="#a0a0a0" stroked="f"/>
        </w:pict>
      </w:r>
    </w:p>
    <w:p w14:paraId="43D7C7AA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8. Hydrogen Pilot Project</w:t>
      </w:r>
    </w:p>
    <w:p w14:paraId="4813A723" w14:textId="77777777" w:rsidR="00D51580" w:rsidRPr="00360704" w:rsidRDefault="00D51580" w:rsidP="00D51580">
      <w:pPr>
        <w:numPr>
          <w:ilvl w:val="0"/>
          <w:numId w:val="8"/>
        </w:numPr>
        <w:spacing w:line="278" w:lineRule="auto"/>
      </w:pPr>
      <w:r w:rsidRPr="00360704">
        <w:t>Project received IESO approval; exploring vendor change due to membrane issues.</w:t>
      </w:r>
    </w:p>
    <w:p w14:paraId="34FFD683" w14:textId="77777777" w:rsidR="00D51580" w:rsidRPr="00360704" w:rsidRDefault="00D51580" w:rsidP="00D51580">
      <w:pPr>
        <w:numPr>
          <w:ilvl w:val="0"/>
          <w:numId w:val="8"/>
        </w:numPr>
        <w:spacing w:line="278" w:lineRule="auto"/>
      </w:pPr>
      <w:r w:rsidRPr="00360704">
        <w:t>Considering local company (Next Hydrogen) for alkaline process.</w:t>
      </w:r>
    </w:p>
    <w:p w14:paraId="55D52F8A" w14:textId="77777777" w:rsidR="00D51580" w:rsidRPr="00360704" w:rsidRDefault="00D51580" w:rsidP="00D51580">
      <w:pPr>
        <w:numPr>
          <w:ilvl w:val="0"/>
          <w:numId w:val="8"/>
        </w:numPr>
        <w:spacing w:line="278" w:lineRule="auto"/>
      </w:pPr>
      <w:r w:rsidRPr="00360704">
        <w:t>Hydrogen use options being explored:</w:t>
      </w:r>
    </w:p>
    <w:p w14:paraId="6E8D93B4" w14:textId="77777777" w:rsidR="00D51580" w:rsidRPr="00360704" w:rsidRDefault="00D51580" w:rsidP="00D51580">
      <w:pPr>
        <w:numPr>
          <w:ilvl w:val="1"/>
          <w:numId w:val="8"/>
        </w:numPr>
        <w:spacing w:line="278" w:lineRule="auto"/>
      </w:pPr>
      <w:r w:rsidRPr="00360704">
        <w:t>Fuel cell trials with Peel/York/Simcoe</w:t>
      </w:r>
    </w:p>
    <w:p w14:paraId="486840AC" w14:textId="77777777" w:rsidR="00D51580" w:rsidRPr="00360704" w:rsidRDefault="00D51580" w:rsidP="00D51580">
      <w:pPr>
        <w:numPr>
          <w:ilvl w:val="1"/>
          <w:numId w:val="8"/>
        </w:numPr>
        <w:spacing w:line="278" w:lineRule="auto"/>
      </w:pPr>
      <w:r w:rsidRPr="00360704">
        <w:t>Hydrogen injection into UPAC trucks (5-vehicle pilot proposed)</w:t>
      </w:r>
    </w:p>
    <w:p w14:paraId="6285F00E" w14:textId="77777777" w:rsidR="00D51580" w:rsidRPr="00360704" w:rsidRDefault="00D51580" w:rsidP="00D51580">
      <w:pPr>
        <w:numPr>
          <w:ilvl w:val="0"/>
          <w:numId w:val="8"/>
        </w:numPr>
        <w:spacing w:line="278" w:lineRule="auto"/>
      </w:pPr>
      <w:r w:rsidRPr="00360704">
        <w:lastRenderedPageBreak/>
        <w:t>Storage will be minimal on-site due to space constraints.</w:t>
      </w:r>
    </w:p>
    <w:p w14:paraId="475746AA" w14:textId="77777777" w:rsidR="00D51580" w:rsidRPr="00360704" w:rsidRDefault="00200D71" w:rsidP="00D51580">
      <w:r>
        <w:pict w14:anchorId="28550EE7">
          <v:rect id="_x0000_i1033" style="width:0;height:1.5pt" o:hralign="center" o:hrstd="t" o:hr="t" fillcolor="#a0a0a0" stroked="f"/>
        </w:pict>
      </w:r>
    </w:p>
    <w:p w14:paraId="7A3ED214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9. Backup Power and Emission Control</w:t>
      </w:r>
    </w:p>
    <w:p w14:paraId="570E3FCD" w14:textId="77777777" w:rsidR="00D51580" w:rsidRPr="00360704" w:rsidRDefault="00D51580" w:rsidP="00D51580">
      <w:pPr>
        <w:numPr>
          <w:ilvl w:val="0"/>
          <w:numId w:val="9"/>
        </w:numPr>
        <w:spacing w:line="278" w:lineRule="auto"/>
      </w:pPr>
      <w:r w:rsidRPr="00360704">
        <w:t>Hydrogen, diesel, batteries, or natural gas may be used for backup.</w:t>
      </w:r>
    </w:p>
    <w:p w14:paraId="58B28319" w14:textId="77777777" w:rsidR="00D51580" w:rsidRPr="00360704" w:rsidRDefault="00D51580" w:rsidP="00D51580">
      <w:pPr>
        <w:numPr>
          <w:ilvl w:val="0"/>
          <w:numId w:val="9"/>
        </w:numPr>
        <w:spacing w:line="278" w:lineRule="auto"/>
      </w:pPr>
      <w:r w:rsidRPr="00360704">
        <w:t>Discussions around large-scale batteries and UPS systems ongoing.</w:t>
      </w:r>
    </w:p>
    <w:p w14:paraId="535C37F0" w14:textId="77777777" w:rsidR="00D51580" w:rsidRPr="00360704" w:rsidRDefault="00D51580" w:rsidP="00D51580">
      <w:pPr>
        <w:numPr>
          <w:ilvl w:val="0"/>
          <w:numId w:val="9"/>
        </w:numPr>
        <w:spacing w:line="278" w:lineRule="auto"/>
      </w:pPr>
      <w:r w:rsidRPr="00360704">
        <w:t>Only critical systems (ID fans) would be powered in blackout.</w:t>
      </w:r>
    </w:p>
    <w:p w14:paraId="13DAD492" w14:textId="77777777" w:rsidR="00D51580" w:rsidRPr="00360704" w:rsidRDefault="00D51580" w:rsidP="00D51580">
      <w:pPr>
        <w:numPr>
          <w:ilvl w:val="0"/>
          <w:numId w:val="9"/>
        </w:numPr>
        <w:spacing w:line="278" w:lineRule="auto"/>
      </w:pPr>
      <w:r w:rsidRPr="00360704">
        <w:t>Site also evaluating rooftop solar options for offset, not backup.</w:t>
      </w:r>
    </w:p>
    <w:p w14:paraId="4D19AB79" w14:textId="77777777" w:rsidR="00D51580" w:rsidRPr="00360704" w:rsidRDefault="00200D71" w:rsidP="00D51580">
      <w:r>
        <w:pict w14:anchorId="622975A1">
          <v:rect id="_x0000_i1034" style="width:0;height:1.5pt" o:hralign="center" o:hrstd="t" o:hr="t" fillcolor="#a0a0a0" stroked="f"/>
        </w:pict>
      </w:r>
    </w:p>
    <w:p w14:paraId="6CD410E7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10. Public Comments &amp; Health Risk Assessments</w:t>
      </w:r>
    </w:p>
    <w:p w14:paraId="1E9966DB" w14:textId="77777777" w:rsidR="00D51580" w:rsidRPr="00360704" w:rsidRDefault="00D51580" w:rsidP="00D51580">
      <w:pPr>
        <w:numPr>
          <w:ilvl w:val="0"/>
          <w:numId w:val="10"/>
        </w:numPr>
        <w:spacing w:line="278" w:lineRule="auto"/>
      </w:pPr>
      <w:r w:rsidRPr="00360704">
        <w:t>Concerns raised about cumulative impacts, air quality, and traffic.</w:t>
      </w:r>
    </w:p>
    <w:p w14:paraId="7E0B99A0" w14:textId="77777777" w:rsidR="00D51580" w:rsidRPr="00360704" w:rsidRDefault="00D51580" w:rsidP="00D51580">
      <w:pPr>
        <w:numPr>
          <w:ilvl w:val="0"/>
          <w:numId w:val="10"/>
        </w:numPr>
        <w:spacing w:line="278" w:lineRule="auto"/>
      </w:pPr>
      <w:r w:rsidRPr="00360704">
        <w:t xml:space="preserve">Health risk assessment by </w:t>
      </w:r>
      <w:proofErr w:type="spellStart"/>
      <w:r w:rsidRPr="00360704">
        <w:t>Intrinsik</w:t>
      </w:r>
      <w:proofErr w:type="spellEnd"/>
      <w:r w:rsidRPr="00360704">
        <w:t xml:space="preserve"> confirmed compliance with MECP standards.</w:t>
      </w:r>
    </w:p>
    <w:p w14:paraId="1E118690" w14:textId="77777777" w:rsidR="00D51580" w:rsidRPr="00360704" w:rsidRDefault="00D51580" w:rsidP="00D51580">
      <w:pPr>
        <w:numPr>
          <w:ilvl w:val="0"/>
          <w:numId w:val="10"/>
        </w:numPr>
        <w:spacing w:line="278" w:lineRule="auto"/>
      </w:pPr>
      <w:r w:rsidRPr="00360704">
        <w:t>Reports available online; link to be circulated.</w:t>
      </w:r>
    </w:p>
    <w:p w14:paraId="21640A78" w14:textId="77777777" w:rsidR="00D51580" w:rsidRPr="00360704" w:rsidRDefault="00D51580" w:rsidP="00D51580">
      <w:pPr>
        <w:numPr>
          <w:ilvl w:val="0"/>
          <w:numId w:val="10"/>
        </w:numPr>
        <w:spacing w:line="278" w:lineRule="auto"/>
      </w:pPr>
      <w:r w:rsidRPr="00360704">
        <w:t>Attendees encouraged to review Executive Summary first.</w:t>
      </w:r>
    </w:p>
    <w:p w14:paraId="15F2745D" w14:textId="77777777" w:rsidR="00D51580" w:rsidRPr="00360704" w:rsidRDefault="00200D71" w:rsidP="00D51580">
      <w:r>
        <w:pict w14:anchorId="6B9286CA">
          <v:rect id="_x0000_i1035" style="width:0;height:1.5pt" o:hralign="center" o:hrstd="t" o:hr="t" fillcolor="#a0a0a0" stroked="f"/>
        </w:pict>
      </w:r>
    </w:p>
    <w:p w14:paraId="1166D44D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11. Environmental Screening Process</w:t>
      </w:r>
    </w:p>
    <w:p w14:paraId="30EB5083" w14:textId="77777777" w:rsidR="00D51580" w:rsidRPr="00360704" w:rsidRDefault="00D51580" w:rsidP="00D51580">
      <w:pPr>
        <w:numPr>
          <w:ilvl w:val="0"/>
          <w:numId w:val="11"/>
        </w:numPr>
        <w:spacing w:line="278" w:lineRule="auto"/>
      </w:pPr>
      <w:r w:rsidRPr="00360704">
        <w:t>Public comment period ends January 7, 2025.</w:t>
      </w:r>
    </w:p>
    <w:p w14:paraId="4E7C7074" w14:textId="77777777" w:rsidR="00D51580" w:rsidRPr="00360704" w:rsidRDefault="00D51580" w:rsidP="00D51580">
      <w:pPr>
        <w:numPr>
          <w:ilvl w:val="0"/>
          <w:numId w:val="11"/>
        </w:numPr>
        <w:spacing w:line="278" w:lineRule="auto"/>
      </w:pPr>
      <w:r w:rsidRPr="00360704">
        <w:t>Comments should be submitted to MECP and Emerald.</w:t>
      </w:r>
    </w:p>
    <w:p w14:paraId="16F2FB31" w14:textId="77777777" w:rsidR="00D51580" w:rsidRPr="00360704" w:rsidRDefault="00D51580" w:rsidP="00D51580">
      <w:pPr>
        <w:numPr>
          <w:ilvl w:val="0"/>
          <w:numId w:val="11"/>
        </w:numPr>
        <w:spacing w:line="278" w:lineRule="auto"/>
      </w:pPr>
      <w:r w:rsidRPr="00360704">
        <w:t>Ministry will assess and determine approval or further conditions.</w:t>
      </w:r>
    </w:p>
    <w:p w14:paraId="029B539B" w14:textId="77777777" w:rsidR="00D51580" w:rsidRPr="00360704" w:rsidRDefault="00200D71" w:rsidP="00D51580">
      <w:r>
        <w:pict w14:anchorId="6F49E366">
          <v:rect id="_x0000_i1036" style="width:0;height:1.5pt" o:hralign="center" o:hrstd="t" o:hr="t" fillcolor="#a0a0a0" stroked="f"/>
        </w:pict>
      </w:r>
    </w:p>
    <w:p w14:paraId="1BE31BC1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12. Next Meeting</w:t>
      </w:r>
    </w:p>
    <w:p w14:paraId="72AC88AA" w14:textId="77777777" w:rsidR="00D51580" w:rsidRPr="00360704" w:rsidRDefault="00D51580" w:rsidP="00D51580">
      <w:pPr>
        <w:numPr>
          <w:ilvl w:val="0"/>
          <w:numId w:val="12"/>
        </w:numPr>
        <w:spacing w:line="278" w:lineRule="auto"/>
      </w:pPr>
      <w:r w:rsidRPr="00360704">
        <w:t>Tentatively scheduled for late February 2025.</w:t>
      </w:r>
    </w:p>
    <w:p w14:paraId="6003D286" w14:textId="77777777" w:rsidR="00D51580" w:rsidRPr="00360704" w:rsidRDefault="00D51580" w:rsidP="00D51580">
      <w:pPr>
        <w:numPr>
          <w:ilvl w:val="0"/>
          <w:numId w:val="12"/>
        </w:numPr>
        <w:spacing w:line="278" w:lineRule="auto"/>
      </w:pPr>
      <w:r w:rsidRPr="00360704">
        <w:t>Will provide updates on comments and next steps.</w:t>
      </w:r>
    </w:p>
    <w:p w14:paraId="0DB046C2" w14:textId="77777777" w:rsidR="00D51580" w:rsidRPr="00360704" w:rsidRDefault="00D51580" w:rsidP="00D51580">
      <w:pPr>
        <w:numPr>
          <w:ilvl w:val="0"/>
          <w:numId w:val="12"/>
        </w:numPr>
        <w:spacing w:line="278" w:lineRule="auto"/>
      </w:pPr>
      <w:r w:rsidRPr="00360704">
        <w:t>Hybrid format expected again; space for 10 in-person attendees.</w:t>
      </w:r>
    </w:p>
    <w:p w14:paraId="3E973F6B" w14:textId="77777777" w:rsidR="00D51580" w:rsidRPr="00360704" w:rsidRDefault="00200D71" w:rsidP="00D51580">
      <w:r>
        <w:pict w14:anchorId="00A5AF2D">
          <v:rect id="_x0000_i1037" style="width:0;height:1.5pt" o:hralign="center" o:hrstd="t" o:hr="t" fillcolor="#a0a0a0" stroked="f"/>
        </w:pict>
      </w:r>
    </w:p>
    <w:p w14:paraId="4B68B586" w14:textId="42319935" w:rsidR="00D51580" w:rsidRPr="00360704" w:rsidRDefault="00D51580" w:rsidP="00D51580">
      <w:r w:rsidRPr="00360704">
        <w:rPr>
          <w:b/>
          <w:bCs/>
        </w:rPr>
        <w:lastRenderedPageBreak/>
        <w:t>Adjournment:</w:t>
      </w:r>
      <w:r w:rsidRPr="00360704">
        <w:t xml:space="preserve"> Meeting adjourned at </w:t>
      </w:r>
      <w:r w:rsidR="00200D71">
        <w:t>7</w:t>
      </w:r>
      <w:r w:rsidRPr="00360704">
        <w:t>:</w:t>
      </w:r>
      <w:r w:rsidR="00200D71">
        <w:t>50</w:t>
      </w:r>
      <w:r w:rsidRPr="00360704">
        <w:t xml:space="preserve"> </w:t>
      </w:r>
      <w:r w:rsidR="00200D71">
        <w:t>P</w:t>
      </w:r>
      <w:r w:rsidRPr="00360704">
        <w:t>M.</w:t>
      </w:r>
    </w:p>
    <w:p w14:paraId="0B08C4BA" w14:textId="77777777" w:rsidR="00D51580" w:rsidRPr="00360704" w:rsidRDefault="00D51580" w:rsidP="00D51580">
      <w:r w:rsidRPr="00360704">
        <w:rPr>
          <w:b/>
          <w:bCs/>
        </w:rPr>
        <w:t>Action Items:</w:t>
      </w:r>
    </w:p>
    <w:p w14:paraId="6A6FCE63" w14:textId="77777777" w:rsidR="00D51580" w:rsidRPr="00360704" w:rsidRDefault="00D51580" w:rsidP="00D51580">
      <w:pPr>
        <w:numPr>
          <w:ilvl w:val="0"/>
          <w:numId w:val="13"/>
        </w:numPr>
        <w:spacing w:line="278" w:lineRule="auto"/>
      </w:pPr>
      <w:r w:rsidRPr="00360704">
        <w:t>Shannon to draft Charter sign-on process and update website.</w:t>
      </w:r>
    </w:p>
    <w:p w14:paraId="5E4D9C5B" w14:textId="77777777" w:rsidR="00D51580" w:rsidRPr="00360704" w:rsidRDefault="00D51580" w:rsidP="00D51580">
      <w:pPr>
        <w:numPr>
          <w:ilvl w:val="0"/>
          <w:numId w:val="13"/>
        </w:numPr>
        <w:spacing w:line="278" w:lineRule="auto"/>
      </w:pPr>
      <w:r w:rsidRPr="00360704">
        <w:t>Shannon to circulate current meeting minutes.</w:t>
      </w:r>
    </w:p>
    <w:p w14:paraId="62743A94" w14:textId="77777777" w:rsidR="00D51580" w:rsidRPr="00360704" w:rsidRDefault="00D51580" w:rsidP="00D51580">
      <w:pPr>
        <w:numPr>
          <w:ilvl w:val="0"/>
          <w:numId w:val="13"/>
        </w:numPr>
        <w:spacing w:line="278" w:lineRule="auto"/>
      </w:pPr>
      <w:r w:rsidRPr="00360704">
        <w:t>Emerald to evaluate feasibility of increasing stack height to 80m.</w:t>
      </w:r>
    </w:p>
    <w:p w14:paraId="1FF832B5" w14:textId="77777777" w:rsidR="00D51580" w:rsidRPr="00360704" w:rsidRDefault="00D51580" w:rsidP="00D51580">
      <w:pPr>
        <w:numPr>
          <w:ilvl w:val="0"/>
          <w:numId w:val="13"/>
        </w:numPr>
        <w:spacing w:line="278" w:lineRule="auto"/>
      </w:pPr>
      <w:r w:rsidRPr="00360704">
        <w:t>Shannon to provide link to reports and submission instructions for public comments.</w:t>
      </w:r>
    </w:p>
    <w:p w14:paraId="0FBE15A9" w14:textId="77777777" w:rsidR="00D51580" w:rsidRPr="00360704" w:rsidRDefault="00D51580" w:rsidP="00D51580">
      <w:r w:rsidRPr="00360704">
        <w:rPr>
          <w:b/>
          <w:bCs/>
        </w:rPr>
        <w:t>Minutes prepared by:</w:t>
      </w:r>
      <w:r w:rsidRPr="00360704">
        <w:t xml:space="preserve"> Shannon</w:t>
      </w:r>
    </w:p>
    <w:p w14:paraId="451FB5BD" w14:textId="14BFA2FE" w:rsidR="00D7156A" w:rsidRPr="006D26D2" w:rsidRDefault="00D51580">
      <w:pPr>
        <w:rPr>
          <w:sz w:val="18"/>
        </w:rPr>
      </w:pPr>
      <w:r>
        <w:rPr>
          <w:sz w:val="18"/>
        </w:rPr>
        <w:t>`</w:t>
      </w:r>
    </w:p>
    <w:sectPr w:rsidR="00D7156A" w:rsidRPr="006D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C372" w14:textId="77777777" w:rsidR="009D0521" w:rsidRDefault="009D0521" w:rsidP="004C3E2F">
      <w:pPr>
        <w:spacing w:after="0" w:line="240" w:lineRule="auto"/>
      </w:pPr>
      <w:r>
        <w:separator/>
      </w:r>
    </w:p>
  </w:endnote>
  <w:endnote w:type="continuationSeparator" w:id="0">
    <w:p w14:paraId="40AF4C9A" w14:textId="77777777" w:rsidR="009D0521" w:rsidRDefault="009D0521" w:rsidP="004C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14C1" w14:textId="77777777" w:rsidR="007E52C5" w:rsidRDefault="007E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5C4" w14:textId="77777777" w:rsidR="004C3E2F" w:rsidRPr="00BE010E" w:rsidRDefault="004C3E2F" w:rsidP="00BE010E">
    <w:pPr>
      <w:pStyle w:val="NoSpacing"/>
      <w:jc w:val="center"/>
      <w:rPr>
        <w:rFonts w:ascii="Times New Roman" w:hAnsi="Times New Roman" w:cs="Times New Roman"/>
        <w:color w:val="538135" w:themeColor="accent6" w:themeShade="BF"/>
      </w:rPr>
    </w:pPr>
    <w:r w:rsidRPr="00BE010E">
      <w:rPr>
        <w:rFonts w:ascii="Times New Roman" w:hAnsi="Times New Roman" w:cs="Times New Roman"/>
        <w:color w:val="538135" w:themeColor="accent6" w:themeShade="BF"/>
      </w:rPr>
      <w:t>YOUR ZERO WASTE TO LANDFILL PARTNER</w:t>
    </w:r>
  </w:p>
  <w:p w14:paraId="451FB5C5" w14:textId="77777777" w:rsidR="00BE010E" w:rsidRPr="00BE010E" w:rsidRDefault="00BE010E" w:rsidP="00BE010E">
    <w:pPr>
      <w:pStyle w:val="NoSpacing"/>
      <w:jc w:val="center"/>
      <w:rPr>
        <w:rFonts w:ascii="Times New Roman" w:hAnsi="Times New Roman" w:cs="Times New Roman"/>
        <w:color w:val="808080" w:themeColor="background1" w:themeShade="80"/>
      </w:rPr>
    </w:pPr>
    <w:r w:rsidRPr="00BE010E">
      <w:rPr>
        <w:rFonts w:ascii="Times New Roman" w:hAnsi="Times New Roman" w:cs="Times New Roman"/>
        <w:noProof/>
        <w:color w:val="808080" w:themeColor="background1" w:themeShade="80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FB5CA" wp14:editId="451FB5CB">
              <wp:simplePos x="0" y="0"/>
              <wp:positionH relativeFrom="column">
                <wp:posOffset>124495</wp:posOffset>
              </wp:positionH>
              <wp:positionV relativeFrom="paragraph">
                <wp:posOffset>94803</wp:posOffset>
              </wp:positionV>
              <wp:extent cx="5563673" cy="0"/>
              <wp:effectExtent l="0" t="0" r="3746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36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647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7.45pt" to="447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QtnAEAAJQDAAAOAAAAZHJzL2Uyb0RvYy54bWysU9uO0zAQfUfiHyy/06S72oK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" strokecolor="#5b9bd5 [3204]" strokeweight=".5pt">
              <v:stroke joinstyle="miter"/>
            </v:line>
          </w:pict>
        </mc:Fallback>
      </mc:AlternateContent>
    </w:r>
  </w:p>
  <w:p w14:paraId="451FB5C6" w14:textId="77777777" w:rsidR="004C3E2F" w:rsidRPr="004C3E2F" w:rsidRDefault="004C3E2F" w:rsidP="004C3E2F">
    <w:pPr>
      <w:pStyle w:val="Footer"/>
      <w:jc w:val="center"/>
      <w:rPr>
        <w:rStyle w:val="Emphasis"/>
        <w:i w:val="0"/>
        <w:color w:val="808080" w:themeColor="background1" w:themeShade="80"/>
        <w:sz w:val="18"/>
        <w:szCs w:val="18"/>
      </w:rPr>
    </w:pPr>
    <w:r w:rsidRPr="004C3E2F">
      <w:rPr>
        <w:rStyle w:val="Emphasis"/>
        <w:i w:val="0"/>
        <w:color w:val="808080" w:themeColor="background1" w:themeShade="80"/>
        <w:sz w:val="18"/>
        <w:szCs w:val="18"/>
      </w:rPr>
      <w:t xml:space="preserve">7656 Bramalea Road, Brampton, ON, L6T 5M5 | Head Office: 905 791 2777 | Fax: 905 791 5732 | </w:t>
    </w:r>
  </w:p>
  <w:p w14:paraId="451FB5C7" w14:textId="77777777" w:rsidR="004C3E2F" w:rsidRPr="004C3E2F" w:rsidRDefault="004C3E2F" w:rsidP="004C3E2F">
    <w:pPr>
      <w:pStyle w:val="Footer"/>
      <w:jc w:val="center"/>
      <w:rPr>
        <w:i/>
        <w:color w:val="808080" w:themeColor="background1" w:themeShade="80"/>
        <w:sz w:val="18"/>
        <w:szCs w:val="18"/>
      </w:rPr>
    </w:pPr>
    <w:hyperlink r:id="rId1" w:history="1">
      <w:r w:rsidRPr="004C3E2F">
        <w:rPr>
          <w:rStyle w:val="Emphasis"/>
          <w:i w:val="0"/>
          <w:color w:val="808080" w:themeColor="background1" w:themeShade="80"/>
          <w:sz w:val="18"/>
          <w:szCs w:val="18"/>
        </w:rPr>
        <w:t>info@emeraldefw.com</w:t>
      </w:r>
    </w:hyperlink>
    <w:r w:rsidRPr="004C3E2F">
      <w:rPr>
        <w:rStyle w:val="Emphasis"/>
        <w:i w:val="0"/>
        <w:color w:val="808080" w:themeColor="background1" w:themeShade="80"/>
        <w:sz w:val="18"/>
        <w:szCs w:val="18"/>
      </w:rPr>
      <w:t xml:space="preserve"> |</w:t>
    </w:r>
    <w:r w:rsidRPr="004C3E2F">
      <w:rPr>
        <w:i/>
        <w:color w:val="808080" w:themeColor="background1" w:themeShade="80"/>
        <w:sz w:val="18"/>
        <w:szCs w:val="18"/>
      </w:rPr>
      <w:t xml:space="preserve"> </w:t>
    </w:r>
    <w:r w:rsidRPr="00BE010E">
      <w:rPr>
        <w:color w:val="808080" w:themeColor="background1" w:themeShade="80"/>
        <w:sz w:val="18"/>
        <w:szCs w:val="18"/>
      </w:rPr>
      <w:t>emeraldefw.com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328F" w14:textId="77777777" w:rsidR="007E52C5" w:rsidRDefault="007E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AD059" w14:textId="77777777" w:rsidR="009D0521" w:rsidRDefault="009D0521" w:rsidP="004C3E2F">
      <w:pPr>
        <w:spacing w:after="0" w:line="240" w:lineRule="auto"/>
      </w:pPr>
      <w:r>
        <w:separator/>
      </w:r>
    </w:p>
  </w:footnote>
  <w:footnote w:type="continuationSeparator" w:id="0">
    <w:p w14:paraId="2AF5522D" w14:textId="77777777" w:rsidR="009D0521" w:rsidRDefault="009D0521" w:rsidP="004C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0C00" w14:textId="77777777" w:rsidR="007E52C5" w:rsidRDefault="007E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5C2" w14:textId="77777777" w:rsidR="004C3E2F" w:rsidRDefault="004C3E2F" w:rsidP="004C3E2F">
    <w:pPr>
      <w:pStyle w:val="Header"/>
      <w:jc w:val="center"/>
    </w:pPr>
    <w:r>
      <w:rPr>
        <w:noProof/>
        <w:lang w:eastAsia="en-CA"/>
      </w:rPr>
      <w:drawing>
        <wp:inline distT="0" distB="0" distL="0" distR="0" wp14:anchorId="451FB5C8" wp14:editId="789A7132">
          <wp:extent cx="1333501" cy="1333500"/>
          <wp:effectExtent l="0" t="0" r="0" b="0"/>
          <wp:docPr id="2" name="Picture 2" descr="C:\Users\famaral\AppData\Local\Microsoft\Windows\Temporary Internet Files\Content.Word\Emeral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maral\AppData\Local\Microsoft\Windows\Temporary Internet Files\Content.Word\Emerald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490" cy="138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FB5C3" w14:textId="77777777" w:rsidR="004C3E2F" w:rsidRPr="004C3E2F" w:rsidRDefault="004C3E2F">
    <w:pPr>
      <w:pStyle w:val="Header"/>
      <w:rPr>
        <w:color w:val="538135" w:themeColor="accent6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0CD2" w14:textId="77777777" w:rsidR="007E52C5" w:rsidRDefault="007E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EE2"/>
    <w:multiLevelType w:val="multilevel"/>
    <w:tmpl w:val="02D2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51908"/>
    <w:multiLevelType w:val="multilevel"/>
    <w:tmpl w:val="F4A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23B76"/>
    <w:multiLevelType w:val="multilevel"/>
    <w:tmpl w:val="B04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A055C"/>
    <w:multiLevelType w:val="multilevel"/>
    <w:tmpl w:val="BA1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33108"/>
    <w:multiLevelType w:val="multilevel"/>
    <w:tmpl w:val="7456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5A4C"/>
    <w:multiLevelType w:val="multilevel"/>
    <w:tmpl w:val="C09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B1723"/>
    <w:multiLevelType w:val="multilevel"/>
    <w:tmpl w:val="99C2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A2417"/>
    <w:multiLevelType w:val="multilevel"/>
    <w:tmpl w:val="8A38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B750C5"/>
    <w:multiLevelType w:val="multilevel"/>
    <w:tmpl w:val="DD1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F65FC"/>
    <w:multiLevelType w:val="multilevel"/>
    <w:tmpl w:val="88B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51D64"/>
    <w:multiLevelType w:val="multilevel"/>
    <w:tmpl w:val="554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0609"/>
    <w:multiLevelType w:val="multilevel"/>
    <w:tmpl w:val="62C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844D0"/>
    <w:multiLevelType w:val="multilevel"/>
    <w:tmpl w:val="3FC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75284"/>
    <w:multiLevelType w:val="hybridMultilevel"/>
    <w:tmpl w:val="57E093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372E7"/>
    <w:multiLevelType w:val="multilevel"/>
    <w:tmpl w:val="BA4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80935">
    <w:abstractNumId w:val="7"/>
  </w:num>
  <w:num w:numId="2" w16cid:durableId="588776845">
    <w:abstractNumId w:val="0"/>
  </w:num>
  <w:num w:numId="3" w16cid:durableId="848374180">
    <w:abstractNumId w:val="10"/>
  </w:num>
  <w:num w:numId="4" w16cid:durableId="1900163838">
    <w:abstractNumId w:val="6"/>
  </w:num>
  <w:num w:numId="5" w16cid:durableId="244849484">
    <w:abstractNumId w:val="3"/>
  </w:num>
  <w:num w:numId="6" w16cid:durableId="604965846">
    <w:abstractNumId w:val="11"/>
  </w:num>
  <w:num w:numId="7" w16cid:durableId="523787139">
    <w:abstractNumId w:val="12"/>
  </w:num>
  <w:num w:numId="8" w16cid:durableId="1758671700">
    <w:abstractNumId w:val="1"/>
  </w:num>
  <w:num w:numId="9" w16cid:durableId="1623925061">
    <w:abstractNumId w:val="9"/>
  </w:num>
  <w:num w:numId="10" w16cid:durableId="1587037334">
    <w:abstractNumId w:val="4"/>
  </w:num>
  <w:num w:numId="11" w16cid:durableId="448670475">
    <w:abstractNumId w:val="5"/>
  </w:num>
  <w:num w:numId="12" w16cid:durableId="1175076797">
    <w:abstractNumId w:val="2"/>
  </w:num>
  <w:num w:numId="13" w16cid:durableId="870532155">
    <w:abstractNumId w:val="8"/>
  </w:num>
  <w:num w:numId="14" w16cid:durableId="1269851512">
    <w:abstractNumId w:val="13"/>
  </w:num>
  <w:num w:numId="15" w16cid:durableId="13324838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03"/>
    <w:rsid w:val="00170DDD"/>
    <w:rsid w:val="00190A4E"/>
    <w:rsid w:val="001973F6"/>
    <w:rsid w:val="00200D71"/>
    <w:rsid w:val="00207A2C"/>
    <w:rsid w:val="00224E85"/>
    <w:rsid w:val="00293AAB"/>
    <w:rsid w:val="00390F1C"/>
    <w:rsid w:val="003C3B68"/>
    <w:rsid w:val="003E31EB"/>
    <w:rsid w:val="004C3E2F"/>
    <w:rsid w:val="00530DE2"/>
    <w:rsid w:val="005F724B"/>
    <w:rsid w:val="00635D03"/>
    <w:rsid w:val="006D26D2"/>
    <w:rsid w:val="00764EA5"/>
    <w:rsid w:val="007B3E1A"/>
    <w:rsid w:val="007E52C5"/>
    <w:rsid w:val="00851662"/>
    <w:rsid w:val="0096036E"/>
    <w:rsid w:val="009C5E49"/>
    <w:rsid w:val="009D0521"/>
    <w:rsid w:val="00BB70AE"/>
    <w:rsid w:val="00BE010E"/>
    <w:rsid w:val="00C370FA"/>
    <w:rsid w:val="00C6319F"/>
    <w:rsid w:val="00CC46DA"/>
    <w:rsid w:val="00D51580"/>
    <w:rsid w:val="00D7156A"/>
    <w:rsid w:val="00E81E86"/>
    <w:rsid w:val="00EA454D"/>
    <w:rsid w:val="00ED4351"/>
    <w:rsid w:val="00F05B2D"/>
    <w:rsid w:val="00F4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451FB5BD"/>
  <w15:chartTrackingRefBased/>
  <w15:docId w15:val="{6510C6CB-4FA5-4F51-A3E1-BDE73A8F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E2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3E2F"/>
  </w:style>
  <w:style w:type="paragraph" w:styleId="Footer">
    <w:name w:val="footer"/>
    <w:basedOn w:val="Normal"/>
    <w:link w:val="FooterChar"/>
    <w:uiPriority w:val="99"/>
    <w:unhideWhenUsed/>
    <w:rsid w:val="004C3E2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3E2F"/>
  </w:style>
  <w:style w:type="character" w:styleId="Hyperlink">
    <w:name w:val="Hyperlink"/>
    <w:basedOn w:val="DefaultParagraphFont"/>
    <w:uiPriority w:val="99"/>
    <w:unhideWhenUsed/>
    <w:rsid w:val="004C3E2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3E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2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010E"/>
    <w:pPr>
      <w:spacing w:after="0" w:line="240" w:lineRule="auto"/>
    </w:pPr>
  </w:style>
  <w:style w:type="table" w:styleId="TableGrid">
    <w:name w:val="Table Grid"/>
    <w:basedOn w:val="TableNormal"/>
    <w:uiPriority w:val="39"/>
    <w:rsid w:val="005F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"/>
    <w:basedOn w:val="Normal"/>
    <w:link w:val="BodyTextChar"/>
    <w:qFormat/>
    <w:rsid w:val="006D26D2"/>
    <w:rPr>
      <w:rFonts w:eastAsia="Times New Roman"/>
    </w:rPr>
  </w:style>
  <w:style w:type="character" w:customStyle="1" w:styleId="BodyTextChar">
    <w:name w:val="Body Text Char"/>
    <w:aliases w:val="bt Char"/>
    <w:basedOn w:val="DefaultParagraphFont"/>
    <w:link w:val="BodyText"/>
    <w:rsid w:val="006D26D2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5158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meraldef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577F-C601-44F4-9D29-D032E166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Shannon Murphy</cp:lastModifiedBy>
  <cp:revision>3</cp:revision>
  <cp:lastPrinted>2017-02-23T15:03:00Z</cp:lastPrinted>
  <dcterms:created xsi:type="dcterms:W3CDTF">2025-06-10T12:41:00Z</dcterms:created>
  <dcterms:modified xsi:type="dcterms:W3CDTF">2025-06-12T21:33:00Z</dcterms:modified>
</cp:coreProperties>
</file>