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D7B1" w14:textId="77777777" w:rsidR="006D4371" w:rsidRDefault="006D4371" w:rsidP="006F2BEC">
      <w:pPr>
        <w:tabs>
          <w:tab w:val="left" w:pos="1080"/>
        </w:tabs>
        <w:ind w:left="1080" w:hanging="1080"/>
        <w:jc w:val="center"/>
        <w:rPr>
          <w:sz w:val="22"/>
        </w:rPr>
      </w:pPr>
    </w:p>
    <w:p w14:paraId="4C2A72AC" w14:textId="77777777" w:rsidR="006D4371" w:rsidRDefault="006D4371" w:rsidP="006F2BEC">
      <w:pPr>
        <w:tabs>
          <w:tab w:val="left" w:pos="1080"/>
        </w:tabs>
        <w:ind w:left="1080" w:hanging="1080"/>
        <w:jc w:val="center"/>
        <w:rPr>
          <w:b/>
        </w:rPr>
      </w:pPr>
      <w:r>
        <w:rPr>
          <w:b/>
        </w:rPr>
        <w:t>Emerald EFW Public Liaison Committee Meeting</w:t>
      </w:r>
    </w:p>
    <w:p w14:paraId="137E145E" w14:textId="50E05EA6" w:rsidR="006D4371" w:rsidRDefault="00AA264C" w:rsidP="006F2BEC">
      <w:pPr>
        <w:tabs>
          <w:tab w:val="left" w:pos="1080"/>
        </w:tabs>
        <w:ind w:left="1080" w:hanging="1080"/>
        <w:jc w:val="center"/>
        <w:rPr>
          <w:b/>
        </w:rPr>
      </w:pPr>
      <w:r>
        <w:rPr>
          <w:b/>
        </w:rPr>
        <w:t>Wednesday March 22</w:t>
      </w:r>
      <w:r w:rsidRPr="00AA264C">
        <w:rPr>
          <w:b/>
          <w:vertAlign w:val="superscript"/>
        </w:rPr>
        <w:t>nd</w:t>
      </w:r>
      <w:proofErr w:type="gramStart"/>
      <w:r>
        <w:rPr>
          <w:b/>
        </w:rPr>
        <w:t xml:space="preserve"> 2023</w:t>
      </w:r>
      <w:proofErr w:type="gramEnd"/>
    </w:p>
    <w:p w14:paraId="66E0127E" w14:textId="2EB90B73" w:rsidR="006D4371" w:rsidRDefault="00DB272C" w:rsidP="006F2BEC">
      <w:pPr>
        <w:pBdr>
          <w:bottom w:val="single" w:sz="12" w:space="1" w:color="auto"/>
        </w:pBdr>
        <w:tabs>
          <w:tab w:val="left" w:pos="1080"/>
        </w:tabs>
        <w:ind w:left="1080" w:hanging="1080"/>
        <w:jc w:val="center"/>
        <w:rPr>
          <w:b/>
        </w:rPr>
      </w:pPr>
      <w:r>
        <w:rPr>
          <w:b/>
        </w:rPr>
        <w:t xml:space="preserve">    </w:t>
      </w:r>
      <w:r w:rsidR="00DA707C">
        <w:rPr>
          <w:b/>
        </w:rPr>
        <w:t>File No. PO</w:t>
      </w:r>
      <w:r w:rsidR="00B109AF">
        <w:rPr>
          <w:b/>
        </w:rPr>
        <w:t>0</w:t>
      </w:r>
      <w:r w:rsidR="00AA264C">
        <w:rPr>
          <w:b/>
        </w:rPr>
        <w:t>3222023</w:t>
      </w:r>
    </w:p>
    <w:p w14:paraId="3D325C64" w14:textId="77777777" w:rsidR="006D4371" w:rsidRDefault="006D4371" w:rsidP="006F2BEC">
      <w:pPr>
        <w:tabs>
          <w:tab w:val="left" w:pos="1080"/>
        </w:tabs>
        <w:ind w:left="1080" w:hanging="1080"/>
      </w:pPr>
      <w:r>
        <w:rPr>
          <w:b/>
        </w:rPr>
        <w:t xml:space="preserve">Attendees: </w:t>
      </w:r>
    </w:p>
    <w:p w14:paraId="500F4264" w14:textId="44255B1C" w:rsidR="006D4371" w:rsidRDefault="006D4371" w:rsidP="006F2BEC">
      <w:pPr>
        <w:tabs>
          <w:tab w:val="left" w:pos="1080"/>
        </w:tabs>
        <w:ind w:left="1080" w:hanging="1080"/>
        <w:rPr>
          <w:b/>
        </w:rPr>
      </w:pPr>
      <w:r>
        <w:rPr>
          <w:b/>
        </w:rPr>
        <w:t xml:space="preserve">Chair: </w:t>
      </w:r>
      <w:r w:rsidR="00AA264C">
        <w:t>-----</w:t>
      </w:r>
    </w:p>
    <w:p w14:paraId="7472DCE7" w14:textId="1064C245" w:rsidR="006D4371" w:rsidRDefault="006D4371" w:rsidP="006F2BEC">
      <w:pPr>
        <w:tabs>
          <w:tab w:val="left" w:pos="1080"/>
        </w:tabs>
        <w:ind w:left="1080" w:hanging="1080"/>
      </w:pPr>
      <w:r>
        <w:rPr>
          <w:b/>
        </w:rPr>
        <w:t xml:space="preserve">Emerald Energy: </w:t>
      </w:r>
      <w:r w:rsidR="00B24219">
        <w:t>Joe Lyng,</w:t>
      </w:r>
      <w:r>
        <w:t xml:space="preserve"> </w:t>
      </w:r>
      <w:r w:rsidR="00AA264C">
        <w:t>Keith Nichol, Jeremy Pappain, Shannon Murphy</w:t>
      </w:r>
    </w:p>
    <w:p w14:paraId="6891D587" w14:textId="2480D762" w:rsidR="00AA264C" w:rsidRDefault="0088789B" w:rsidP="006F2BEC">
      <w:pPr>
        <w:tabs>
          <w:tab w:val="left" w:pos="1080"/>
        </w:tabs>
        <w:ind w:left="1080" w:hanging="1080"/>
      </w:pPr>
      <w:r>
        <w:rPr>
          <w:b/>
        </w:rPr>
        <w:t>Committee Members</w:t>
      </w:r>
      <w:r w:rsidR="006D4371">
        <w:rPr>
          <w:b/>
        </w:rPr>
        <w:t xml:space="preserve">: </w:t>
      </w:r>
      <w:r w:rsidR="00A15988">
        <w:t xml:space="preserve">Don Constable </w:t>
      </w:r>
      <w:r w:rsidR="00AA264C">
        <w:t>(</w:t>
      </w:r>
      <w:r w:rsidR="00FC217C">
        <w:t>rem</w:t>
      </w:r>
      <w:r w:rsidR="00856EEA">
        <w:t>o</w:t>
      </w:r>
      <w:r w:rsidR="00FC217C">
        <w:t>te</w:t>
      </w:r>
      <w:r w:rsidR="00AA264C">
        <w:t>)</w:t>
      </w:r>
    </w:p>
    <w:p w14:paraId="2B29F895" w14:textId="1C5A605F" w:rsidR="00E361F3" w:rsidRPr="00F21FDB" w:rsidRDefault="00E361F3" w:rsidP="006F2BEC">
      <w:pPr>
        <w:tabs>
          <w:tab w:val="left" w:pos="1080"/>
        </w:tabs>
        <w:spacing w:after="100" w:afterAutospacing="1"/>
        <w:ind w:left="1080" w:hanging="1080"/>
        <w:rPr>
          <w:color w:val="000000" w:themeColor="text1"/>
        </w:rPr>
      </w:pPr>
      <w:r w:rsidRPr="00AA264C">
        <w:rPr>
          <w:b/>
          <w:bCs/>
        </w:rPr>
        <w:t>Guests:</w:t>
      </w:r>
      <w:r w:rsidR="009E697D">
        <w:rPr>
          <w:b/>
          <w:bCs/>
        </w:rPr>
        <w:t xml:space="preserve"> </w:t>
      </w:r>
      <w:r w:rsidR="009E697D" w:rsidRPr="009E697D">
        <w:t>Helen</w:t>
      </w:r>
      <w:r w:rsidR="00F21FDB">
        <w:t xml:space="preserve"> Kearney</w:t>
      </w:r>
      <w:r w:rsidRPr="00AA264C">
        <w:t>,</w:t>
      </w:r>
      <w:r>
        <w:t xml:space="preserve"> </w:t>
      </w:r>
      <w:r w:rsidR="009E697D">
        <w:rPr>
          <w:color w:val="000000" w:themeColor="text1"/>
        </w:rPr>
        <w:t>Peter</w:t>
      </w:r>
      <w:r w:rsidR="00F21FDB" w:rsidRPr="00F21FDB">
        <w:rPr>
          <w:color w:val="000000" w:themeColor="text1"/>
        </w:rPr>
        <w:t xml:space="preserve"> Kearney</w:t>
      </w:r>
      <w:r w:rsidRPr="00F21FDB">
        <w:rPr>
          <w:color w:val="000000" w:themeColor="text1"/>
        </w:rPr>
        <w:t xml:space="preserve"> </w:t>
      </w:r>
    </w:p>
    <w:tbl>
      <w:tblPr>
        <w:tblStyle w:val="TableGrid"/>
        <w:tblW w:w="0" w:type="auto"/>
        <w:tblInd w:w="-95" w:type="dxa"/>
        <w:tblLook w:val="04A0" w:firstRow="1" w:lastRow="0" w:firstColumn="1" w:lastColumn="0" w:noHBand="0" w:noVBand="1"/>
      </w:tblPr>
      <w:tblGrid>
        <w:gridCol w:w="641"/>
        <w:gridCol w:w="6649"/>
        <w:gridCol w:w="2155"/>
      </w:tblGrid>
      <w:tr w:rsidR="006F2BEC" w14:paraId="0EB33025" w14:textId="77777777" w:rsidTr="006F2BEC">
        <w:tc>
          <w:tcPr>
            <w:tcW w:w="641" w:type="dxa"/>
          </w:tcPr>
          <w:p w14:paraId="03B93862" w14:textId="764C0106" w:rsidR="006F2BEC" w:rsidRDefault="006F2BEC" w:rsidP="006F2BEC">
            <w:pPr>
              <w:pStyle w:val="ListParagraph"/>
              <w:tabs>
                <w:tab w:val="left" w:pos="360"/>
                <w:tab w:val="left" w:pos="1080"/>
              </w:tabs>
              <w:spacing w:line="254" w:lineRule="auto"/>
              <w:ind w:left="0"/>
              <w:jc w:val="center"/>
              <w:rPr>
                <w:rFonts w:asciiTheme="minorHAnsi" w:hAnsiTheme="minorHAnsi"/>
                <w:b/>
                <w:sz w:val="22"/>
              </w:rPr>
            </w:pPr>
            <w:r>
              <w:rPr>
                <w:rFonts w:asciiTheme="minorHAnsi" w:hAnsiTheme="minorHAnsi"/>
                <w:b/>
                <w:sz w:val="22"/>
              </w:rPr>
              <w:t>Item</w:t>
            </w:r>
          </w:p>
        </w:tc>
        <w:tc>
          <w:tcPr>
            <w:tcW w:w="6649" w:type="dxa"/>
          </w:tcPr>
          <w:p w14:paraId="73B4C198" w14:textId="31DD6339" w:rsidR="006F2BEC" w:rsidRDefault="006F2BEC" w:rsidP="006F2BEC">
            <w:pPr>
              <w:pStyle w:val="ListParagraph"/>
              <w:tabs>
                <w:tab w:val="left" w:pos="360"/>
                <w:tab w:val="left" w:pos="1080"/>
              </w:tabs>
              <w:spacing w:line="254" w:lineRule="auto"/>
              <w:ind w:left="0"/>
              <w:rPr>
                <w:rFonts w:asciiTheme="minorHAnsi" w:hAnsiTheme="minorHAnsi"/>
                <w:b/>
                <w:sz w:val="22"/>
              </w:rPr>
            </w:pPr>
            <w:r>
              <w:rPr>
                <w:rFonts w:asciiTheme="minorHAnsi" w:hAnsiTheme="minorHAnsi"/>
                <w:b/>
                <w:sz w:val="22"/>
              </w:rPr>
              <w:t>Topic</w:t>
            </w:r>
          </w:p>
        </w:tc>
        <w:tc>
          <w:tcPr>
            <w:tcW w:w="2155" w:type="dxa"/>
          </w:tcPr>
          <w:p w14:paraId="7873D4AF" w14:textId="65FB2E32" w:rsidR="006F2BEC" w:rsidRDefault="006F2BEC" w:rsidP="00321430">
            <w:pPr>
              <w:pStyle w:val="ListParagraph"/>
              <w:tabs>
                <w:tab w:val="left" w:pos="360"/>
                <w:tab w:val="left" w:pos="1080"/>
              </w:tabs>
              <w:spacing w:line="254" w:lineRule="auto"/>
              <w:ind w:left="0"/>
              <w:jc w:val="center"/>
              <w:rPr>
                <w:rFonts w:asciiTheme="minorHAnsi" w:hAnsiTheme="minorHAnsi"/>
                <w:b/>
                <w:sz w:val="22"/>
              </w:rPr>
            </w:pPr>
            <w:r>
              <w:rPr>
                <w:rFonts w:asciiTheme="minorHAnsi" w:hAnsiTheme="minorHAnsi"/>
                <w:b/>
                <w:sz w:val="22"/>
              </w:rPr>
              <w:t>Action</w:t>
            </w:r>
          </w:p>
        </w:tc>
      </w:tr>
      <w:tr w:rsidR="006F2BEC" w14:paraId="4FD80235" w14:textId="77777777" w:rsidTr="006F2BEC">
        <w:tc>
          <w:tcPr>
            <w:tcW w:w="641" w:type="dxa"/>
          </w:tcPr>
          <w:p w14:paraId="0B4AA495" w14:textId="702816D8" w:rsidR="006F2BEC" w:rsidRDefault="006F2BEC" w:rsidP="006F2BEC">
            <w:pPr>
              <w:pStyle w:val="ListParagraph"/>
              <w:tabs>
                <w:tab w:val="left" w:pos="360"/>
                <w:tab w:val="left" w:pos="1080"/>
              </w:tabs>
              <w:spacing w:line="254" w:lineRule="auto"/>
              <w:ind w:left="0"/>
              <w:jc w:val="center"/>
              <w:rPr>
                <w:rFonts w:asciiTheme="minorHAnsi" w:hAnsiTheme="minorHAnsi"/>
                <w:b/>
                <w:sz w:val="22"/>
              </w:rPr>
            </w:pPr>
            <w:r>
              <w:rPr>
                <w:rFonts w:asciiTheme="minorHAnsi" w:hAnsiTheme="minorHAnsi"/>
                <w:b/>
                <w:sz w:val="22"/>
              </w:rPr>
              <w:t>1</w:t>
            </w:r>
          </w:p>
        </w:tc>
        <w:tc>
          <w:tcPr>
            <w:tcW w:w="6649" w:type="dxa"/>
          </w:tcPr>
          <w:p w14:paraId="43D217C2" w14:textId="77777777" w:rsidR="006F2BEC" w:rsidRDefault="006F2BEC" w:rsidP="00C47D02">
            <w:pPr>
              <w:pStyle w:val="ListParagraph"/>
              <w:tabs>
                <w:tab w:val="left" w:pos="360"/>
                <w:tab w:val="left" w:pos="1080"/>
              </w:tabs>
              <w:spacing w:after="120" w:line="254" w:lineRule="auto"/>
              <w:ind w:left="0"/>
              <w:contextualSpacing w:val="0"/>
              <w:rPr>
                <w:rFonts w:asciiTheme="minorHAnsi" w:hAnsiTheme="minorHAnsi"/>
                <w:b/>
                <w:sz w:val="22"/>
              </w:rPr>
            </w:pPr>
            <w:r>
              <w:rPr>
                <w:rFonts w:asciiTheme="minorHAnsi" w:hAnsiTheme="minorHAnsi"/>
                <w:b/>
                <w:sz w:val="22"/>
              </w:rPr>
              <w:t>Review of Minutes</w:t>
            </w:r>
          </w:p>
          <w:p w14:paraId="499890E4" w14:textId="2B126CC9" w:rsidR="006F2BEC" w:rsidRDefault="006F2BEC" w:rsidP="00C47D02">
            <w:pPr>
              <w:pStyle w:val="ListParagraph"/>
              <w:tabs>
                <w:tab w:val="left" w:pos="360"/>
                <w:tab w:val="left" w:pos="1080"/>
              </w:tabs>
              <w:spacing w:after="120" w:line="254" w:lineRule="auto"/>
              <w:ind w:left="0"/>
              <w:contextualSpacing w:val="0"/>
              <w:rPr>
                <w:rFonts w:asciiTheme="minorHAnsi" w:hAnsiTheme="minorHAnsi"/>
                <w:b/>
                <w:sz w:val="22"/>
              </w:rPr>
            </w:pPr>
            <w:r>
              <w:rPr>
                <w:rFonts w:asciiTheme="minorHAnsi" w:hAnsiTheme="minorHAnsi"/>
                <w:sz w:val="22"/>
              </w:rPr>
              <w:t>Because the extended period since the last meeting (held before the COVID-19 shutdowns) the minutes from the May 2019 meeting were not reviewed</w:t>
            </w:r>
          </w:p>
        </w:tc>
        <w:tc>
          <w:tcPr>
            <w:tcW w:w="2155" w:type="dxa"/>
          </w:tcPr>
          <w:p w14:paraId="7CFB4D78" w14:textId="77777777" w:rsidR="006F2BEC" w:rsidRDefault="006F2BEC" w:rsidP="006F2BEC">
            <w:pPr>
              <w:pStyle w:val="ListParagraph"/>
              <w:tabs>
                <w:tab w:val="left" w:pos="360"/>
                <w:tab w:val="left" w:pos="1080"/>
              </w:tabs>
              <w:spacing w:line="254" w:lineRule="auto"/>
              <w:ind w:left="0"/>
              <w:rPr>
                <w:rFonts w:asciiTheme="minorHAnsi" w:hAnsiTheme="minorHAnsi"/>
                <w:b/>
                <w:sz w:val="22"/>
              </w:rPr>
            </w:pPr>
          </w:p>
        </w:tc>
      </w:tr>
      <w:tr w:rsidR="006F2BEC" w14:paraId="25E98C15" w14:textId="77777777" w:rsidTr="006F2BEC">
        <w:tc>
          <w:tcPr>
            <w:tcW w:w="641" w:type="dxa"/>
          </w:tcPr>
          <w:p w14:paraId="3DEE88E0" w14:textId="0BAFDA6C" w:rsidR="006F2BEC" w:rsidRDefault="006F2BEC" w:rsidP="006F2BEC">
            <w:pPr>
              <w:pStyle w:val="ListParagraph"/>
              <w:tabs>
                <w:tab w:val="left" w:pos="360"/>
                <w:tab w:val="left" w:pos="1080"/>
              </w:tabs>
              <w:spacing w:line="254" w:lineRule="auto"/>
              <w:ind w:left="0"/>
              <w:jc w:val="center"/>
              <w:rPr>
                <w:rFonts w:asciiTheme="minorHAnsi" w:hAnsiTheme="minorHAnsi"/>
                <w:b/>
                <w:sz w:val="22"/>
              </w:rPr>
            </w:pPr>
            <w:r>
              <w:rPr>
                <w:rFonts w:asciiTheme="minorHAnsi" w:hAnsiTheme="minorHAnsi"/>
                <w:b/>
                <w:sz w:val="22"/>
              </w:rPr>
              <w:t>2</w:t>
            </w:r>
          </w:p>
        </w:tc>
        <w:tc>
          <w:tcPr>
            <w:tcW w:w="6649" w:type="dxa"/>
          </w:tcPr>
          <w:p w14:paraId="7C2E0153" w14:textId="77777777" w:rsidR="006F2BEC" w:rsidRDefault="006F2BEC" w:rsidP="00C47D02">
            <w:pPr>
              <w:pStyle w:val="ListParagraph"/>
              <w:numPr>
                <w:ilvl w:val="0"/>
                <w:numId w:val="3"/>
              </w:numPr>
              <w:tabs>
                <w:tab w:val="left" w:pos="360"/>
                <w:tab w:val="left" w:pos="851"/>
                <w:tab w:val="left" w:pos="1080"/>
                <w:tab w:val="left" w:pos="7513"/>
              </w:tabs>
              <w:spacing w:after="120"/>
              <w:ind w:left="1080" w:hanging="1080"/>
              <w:contextualSpacing w:val="0"/>
              <w:rPr>
                <w:rFonts w:asciiTheme="minorHAnsi" w:hAnsiTheme="minorHAnsi"/>
                <w:b/>
                <w:sz w:val="22"/>
              </w:rPr>
            </w:pPr>
            <w:r>
              <w:rPr>
                <w:rFonts w:asciiTheme="minorHAnsi" w:hAnsiTheme="minorHAnsi"/>
                <w:b/>
                <w:sz w:val="22"/>
              </w:rPr>
              <w:t>Operations Update</w:t>
            </w:r>
          </w:p>
          <w:p w14:paraId="45C4FD0F" w14:textId="160256F4" w:rsidR="006F2BEC" w:rsidRPr="006F2BEC" w:rsidRDefault="006F2BEC" w:rsidP="00C47D02">
            <w:pPr>
              <w:tabs>
                <w:tab w:val="left" w:pos="360"/>
                <w:tab w:val="left" w:pos="851"/>
                <w:tab w:val="left" w:pos="1080"/>
                <w:tab w:val="left" w:pos="7513"/>
              </w:tabs>
              <w:spacing w:after="120"/>
              <w:rPr>
                <w:rFonts w:asciiTheme="minorHAnsi" w:hAnsiTheme="minorHAnsi"/>
                <w:bCs/>
                <w:sz w:val="22"/>
              </w:rPr>
            </w:pPr>
            <w:r w:rsidRPr="006F2BEC">
              <w:rPr>
                <w:rFonts w:asciiTheme="minorHAnsi" w:hAnsiTheme="minorHAnsi"/>
                <w:bCs/>
                <w:sz w:val="22"/>
              </w:rPr>
              <w:t>Joe presented the operations report for 2020, 2021 &amp; 2022 (attached)</w:t>
            </w:r>
          </w:p>
          <w:p w14:paraId="67836F46" w14:textId="77777777" w:rsidR="006F2BEC" w:rsidRPr="006F2BEC" w:rsidRDefault="006F2BEC" w:rsidP="00C47D02">
            <w:pPr>
              <w:tabs>
                <w:tab w:val="left" w:pos="360"/>
                <w:tab w:val="left" w:pos="851"/>
                <w:tab w:val="left" w:pos="1080"/>
                <w:tab w:val="left" w:pos="7513"/>
              </w:tabs>
              <w:rPr>
                <w:rFonts w:asciiTheme="minorHAnsi" w:hAnsiTheme="minorHAnsi"/>
                <w:bCs/>
                <w:sz w:val="22"/>
              </w:rPr>
            </w:pPr>
            <w:r w:rsidRPr="00321430">
              <w:rPr>
                <w:rFonts w:asciiTheme="minorHAnsi" w:hAnsiTheme="minorHAnsi"/>
                <w:bCs/>
                <w:sz w:val="22"/>
              </w:rPr>
              <w:t>Ms. Kearney</w:t>
            </w:r>
            <w:r w:rsidRPr="006F2BEC">
              <w:rPr>
                <w:rFonts w:asciiTheme="minorHAnsi" w:hAnsiTheme="minorHAnsi"/>
                <w:bCs/>
                <w:sz w:val="22"/>
              </w:rPr>
              <w:t xml:space="preserve"> asked what we do with the waste that we can’t incinerate (unacceptable waste/UNA) and if it is a size issue or composition issue as to why we cannot burn it. </w:t>
            </w:r>
          </w:p>
          <w:p w14:paraId="4831E93C" w14:textId="7F691901" w:rsidR="00C47D02" w:rsidRDefault="006F2BEC" w:rsidP="00C47D02">
            <w:pPr>
              <w:tabs>
                <w:tab w:val="left" w:pos="360"/>
                <w:tab w:val="left" w:pos="851"/>
                <w:tab w:val="left" w:pos="1080"/>
                <w:tab w:val="left" w:pos="7513"/>
              </w:tabs>
              <w:spacing w:after="120"/>
              <w:rPr>
                <w:rFonts w:asciiTheme="minorHAnsi" w:hAnsiTheme="minorHAnsi"/>
                <w:bCs/>
                <w:sz w:val="22"/>
              </w:rPr>
            </w:pPr>
            <w:r w:rsidRPr="006F2BEC">
              <w:rPr>
                <w:rFonts w:asciiTheme="minorHAnsi" w:hAnsiTheme="minorHAnsi"/>
                <w:bCs/>
                <w:sz w:val="22"/>
              </w:rPr>
              <w:t>Joe</w:t>
            </w:r>
            <w:r>
              <w:rPr>
                <w:rFonts w:asciiTheme="minorHAnsi" w:hAnsiTheme="minorHAnsi"/>
                <w:bCs/>
                <w:sz w:val="22"/>
              </w:rPr>
              <w:t>:</w:t>
            </w:r>
            <w:r w:rsidRPr="006F2BEC">
              <w:rPr>
                <w:rFonts w:asciiTheme="minorHAnsi" w:hAnsiTheme="minorHAnsi"/>
                <w:bCs/>
                <w:sz w:val="22"/>
              </w:rPr>
              <w:t xml:space="preserve"> UNA gets sent to a landfill</w:t>
            </w:r>
            <w:r>
              <w:rPr>
                <w:rFonts w:asciiTheme="minorHAnsi" w:hAnsiTheme="minorHAnsi"/>
                <w:bCs/>
                <w:sz w:val="22"/>
              </w:rPr>
              <w:t xml:space="preserve"> disposal</w:t>
            </w:r>
            <w:r w:rsidR="00C47D02">
              <w:rPr>
                <w:rFonts w:asciiTheme="minorHAnsi" w:hAnsiTheme="minorHAnsi"/>
                <w:bCs/>
                <w:sz w:val="22"/>
              </w:rPr>
              <w:t>. I</w:t>
            </w:r>
            <w:r w:rsidRPr="006F2BEC">
              <w:rPr>
                <w:rFonts w:asciiTheme="minorHAnsi" w:hAnsiTheme="minorHAnsi"/>
                <w:bCs/>
                <w:sz w:val="22"/>
              </w:rPr>
              <w:t>t is mostly a</w:t>
            </w:r>
            <w:r w:rsidR="00C47D02">
              <w:rPr>
                <w:rFonts w:asciiTheme="minorHAnsi" w:hAnsiTheme="minorHAnsi"/>
                <w:bCs/>
                <w:sz w:val="22"/>
              </w:rPr>
              <w:t xml:space="preserve">n issue over </w:t>
            </w:r>
            <w:r w:rsidRPr="006F2BEC">
              <w:rPr>
                <w:rFonts w:asciiTheme="minorHAnsi" w:hAnsiTheme="minorHAnsi"/>
                <w:bCs/>
                <w:sz w:val="22"/>
              </w:rPr>
              <w:t xml:space="preserve">size </w:t>
            </w:r>
            <w:r w:rsidR="00C47D02">
              <w:rPr>
                <w:rFonts w:asciiTheme="minorHAnsi" w:hAnsiTheme="minorHAnsi"/>
                <w:bCs/>
                <w:sz w:val="22"/>
              </w:rPr>
              <w:t xml:space="preserve">(too big for the incinerator) </w:t>
            </w:r>
            <w:r w:rsidRPr="006F2BEC">
              <w:rPr>
                <w:rFonts w:asciiTheme="minorHAnsi" w:hAnsiTheme="minorHAnsi"/>
                <w:bCs/>
                <w:sz w:val="22"/>
              </w:rPr>
              <w:t xml:space="preserve">but there are some materials that aren’t optimal for our incinerators. </w:t>
            </w:r>
            <w:r w:rsidR="00C47D02">
              <w:rPr>
                <w:rFonts w:asciiTheme="minorHAnsi" w:hAnsiTheme="minorHAnsi"/>
                <w:bCs/>
                <w:sz w:val="22"/>
              </w:rPr>
              <w:t>(</w:t>
            </w:r>
            <w:r w:rsidRPr="006F2BEC">
              <w:rPr>
                <w:rFonts w:asciiTheme="minorHAnsi" w:hAnsiTheme="minorHAnsi"/>
                <w:bCs/>
                <w:sz w:val="22"/>
              </w:rPr>
              <w:t xml:space="preserve">long stringy </w:t>
            </w:r>
            <w:r w:rsidR="00C47D02">
              <w:rPr>
                <w:rFonts w:asciiTheme="minorHAnsi" w:hAnsiTheme="minorHAnsi"/>
                <w:bCs/>
                <w:sz w:val="22"/>
              </w:rPr>
              <w:t xml:space="preserve">materials, </w:t>
            </w:r>
            <w:r w:rsidRPr="006F2BEC">
              <w:rPr>
                <w:rFonts w:asciiTheme="minorHAnsi" w:hAnsiTheme="minorHAnsi"/>
                <w:bCs/>
                <w:sz w:val="22"/>
              </w:rPr>
              <w:t>pieces of metal</w:t>
            </w:r>
            <w:r w:rsidR="00C47D02">
              <w:rPr>
                <w:rFonts w:asciiTheme="minorHAnsi" w:hAnsiTheme="minorHAnsi"/>
                <w:bCs/>
                <w:sz w:val="22"/>
              </w:rPr>
              <w:t>).</w:t>
            </w:r>
          </w:p>
          <w:p w14:paraId="12F31D64" w14:textId="77777777" w:rsidR="00C47D02" w:rsidRPr="00C47D02" w:rsidRDefault="00C47D02" w:rsidP="00C47D02">
            <w:pPr>
              <w:tabs>
                <w:tab w:val="left" w:pos="360"/>
                <w:tab w:val="left" w:pos="851"/>
                <w:tab w:val="left" w:pos="1080"/>
                <w:tab w:val="left" w:pos="7513"/>
              </w:tabs>
              <w:rPr>
                <w:rFonts w:asciiTheme="minorHAnsi" w:hAnsiTheme="minorHAnsi"/>
                <w:bCs/>
                <w:sz w:val="22"/>
              </w:rPr>
            </w:pPr>
            <w:r w:rsidRPr="00C47D02">
              <w:rPr>
                <w:rFonts w:asciiTheme="minorHAnsi" w:hAnsiTheme="minorHAnsi"/>
                <w:bCs/>
                <w:sz w:val="22"/>
              </w:rPr>
              <w:t>Ms. Kearney - What portion of the waste we receive is commercial waste – the concern being commercial waste emits more harmful particles in the air.</w:t>
            </w:r>
          </w:p>
          <w:p w14:paraId="13BB2F4A" w14:textId="627D367E" w:rsidR="00C47D02" w:rsidRPr="00C47D02" w:rsidRDefault="00C47D02" w:rsidP="00C47D02">
            <w:pPr>
              <w:tabs>
                <w:tab w:val="left" w:pos="360"/>
                <w:tab w:val="left" w:pos="851"/>
                <w:tab w:val="left" w:pos="1080"/>
                <w:tab w:val="left" w:pos="7513"/>
              </w:tabs>
              <w:rPr>
                <w:rFonts w:asciiTheme="minorHAnsi" w:hAnsiTheme="minorHAnsi"/>
                <w:bCs/>
                <w:sz w:val="22"/>
              </w:rPr>
            </w:pPr>
            <w:r w:rsidRPr="00C47D02">
              <w:rPr>
                <w:rFonts w:asciiTheme="minorHAnsi" w:hAnsiTheme="minorHAnsi"/>
                <w:bCs/>
                <w:sz w:val="22"/>
              </w:rPr>
              <w:t>Joe</w:t>
            </w:r>
            <w:r>
              <w:rPr>
                <w:rFonts w:asciiTheme="minorHAnsi" w:hAnsiTheme="minorHAnsi"/>
                <w:bCs/>
                <w:sz w:val="22"/>
              </w:rPr>
              <w:t>:</w:t>
            </w:r>
            <w:r w:rsidRPr="00C47D02">
              <w:rPr>
                <w:rFonts w:asciiTheme="minorHAnsi" w:hAnsiTheme="minorHAnsi"/>
                <w:bCs/>
                <w:sz w:val="22"/>
              </w:rPr>
              <w:t xml:space="preserve"> </w:t>
            </w:r>
            <w:r>
              <w:rPr>
                <w:rFonts w:asciiTheme="minorHAnsi" w:hAnsiTheme="minorHAnsi"/>
                <w:bCs/>
                <w:sz w:val="22"/>
              </w:rPr>
              <w:t>I</w:t>
            </w:r>
            <w:r w:rsidRPr="00C47D02">
              <w:rPr>
                <w:rFonts w:asciiTheme="minorHAnsi" w:hAnsiTheme="minorHAnsi"/>
                <w:bCs/>
                <w:sz w:val="22"/>
              </w:rPr>
              <w:t>t varies – 2022 was 57% commercial waste and in 2020 it was 52%</w:t>
            </w:r>
            <w:r>
              <w:rPr>
                <w:rFonts w:asciiTheme="minorHAnsi" w:hAnsiTheme="minorHAnsi"/>
                <w:bCs/>
                <w:sz w:val="22"/>
              </w:rPr>
              <w:t xml:space="preserve"> but it t</w:t>
            </w:r>
            <w:r w:rsidRPr="00C47D02">
              <w:rPr>
                <w:rFonts w:asciiTheme="minorHAnsi" w:hAnsiTheme="minorHAnsi"/>
                <w:bCs/>
                <w:sz w:val="22"/>
              </w:rPr>
              <w:t xml:space="preserve">ypically </w:t>
            </w:r>
            <w:r>
              <w:rPr>
                <w:rFonts w:asciiTheme="minorHAnsi" w:hAnsiTheme="minorHAnsi"/>
                <w:bCs/>
                <w:sz w:val="22"/>
              </w:rPr>
              <w:t xml:space="preserve">ranges between </w:t>
            </w:r>
            <w:r w:rsidRPr="00C47D02">
              <w:rPr>
                <w:rFonts w:asciiTheme="minorHAnsi" w:hAnsiTheme="minorHAnsi"/>
                <w:bCs/>
                <w:sz w:val="22"/>
              </w:rPr>
              <w:t>45% - 55%</w:t>
            </w:r>
          </w:p>
          <w:p w14:paraId="0F11F8EF" w14:textId="6AD27289" w:rsidR="00C47D02" w:rsidRPr="00C47D02" w:rsidRDefault="00C47D02" w:rsidP="00C47D02">
            <w:pPr>
              <w:tabs>
                <w:tab w:val="left" w:pos="360"/>
                <w:tab w:val="left" w:pos="851"/>
                <w:tab w:val="left" w:pos="1080"/>
                <w:tab w:val="left" w:pos="7513"/>
              </w:tabs>
              <w:spacing w:after="120"/>
              <w:rPr>
                <w:rFonts w:asciiTheme="minorHAnsi" w:hAnsiTheme="minorHAnsi"/>
                <w:bCs/>
                <w:sz w:val="22"/>
              </w:rPr>
            </w:pPr>
            <w:r w:rsidRPr="00C47D02">
              <w:rPr>
                <w:rFonts w:asciiTheme="minorHAnsi" w:hAnsiTheme="minorHAnsi"/>
                <w:bCs/>
                <w:sz w:val="22"/>
              </w:rPr>
              <w:t>Jeremy</w:t>
            </w:r>
            <w:r>
              <w:rPr>
                <w:rFonts w:asciiTheme="minorHAnsi" w:hAnsiTheme="minorHAnsi"/>
                <w:bCs/>
                <w:sz w:val="22"/>
              </w:rPr>
              <w:t>: C</w:t>
            </w:r>
            <w:r w:rsidRPr="00C47D02">
              <w:rPr>
                <w:rFonts w:asciiTheme="minorHAnsi" w:hAnsiTheme="minorHAnsi"/>
                <w:bCs/>
                <w:sz w:val="22"/>
              </w:rPr>
              <w:t xml:space="preserve">larified that the commercial waste we receive is non-hazardous, we do not receive any hazardous waste and </w:t>
            </w:r>
            <w:r>
              <w:rPr>
                <w:rFonts w:asciiTheme="minorHAnsi" w:hAnsiTheme="minorHAnsi"/>
                <w:bCs/>
                <w:sz w:val="22"/>
              </w:rPr>
              <w:t xml:space="preserve">do not plan to receive </w:t>
            </w:r>
            <w:r w:rsidRPr="00C47D02">
              <w:rPr>
                <w:rFonts w:asciiTheme="minorHAnsi" w:hAnsiTheme="minorHAnsi"/>
                <w:bCs/>
                <w:sz w:val="22"/>
              </w:rPr>
              <w:t>any in the future</w:t>
            </w:r>
            <w:r>
              <w:rPr>
                <w:rFonts w:asciiTheme="minorHAnsi" w:hAnsiTheme="minorHAnsi"/>
                <w:bCs/>
                <w:sz w:val="22"/>
              </w:rPr>
              <w:t>.</w:t>
            </w:r>
          </w:p>
          <w:p w14:paraId="650EC5C6" w14:textId="6D3F3A6C" w:rsidR="00C47D02" w:rsidRPr="00C47D02" w:rsidRDefault="00C47D02" w:rsidP="00C47D02">
            <w:pPr>
              <w:tabs>
                <w:tab w:val="left" w:pos="360"/>
                <w:tab w:val="left" w:pos="851"/>
                <w:tab w:val="left" w:pos="1080"/>
                <w:tab w:val="left" w:pos="7513"/>
              </w:tabs>
              <w:rPr>
                <w:rFonts w:asciiTheme="minorHAnsi" w:hAnsiTheme="minorHAnsi"/>
                <w:bCs/>
                <w:sz w:val="22"/>
              </w:rPr>
            </w:pPr>
            <w:r w:rsidRPr="00C47D02">
              <w:rPr>
                <w:rFonts w:asciiTheme="minorHAnsi" w:hAnsiTheme="minorHAnsi"/>
                <w:bCs/>
                <w:color w:val="000000" w:themeColor="text1"/>
                <w:sz w:val="22"/>
              </w:rPr>
              <w:t xml:space="preserve">Mr. Kearney </w:t>
            </w:r>
            <w:r w:rsidRPr="00C47D02">
              <w:rPr>
                <w:rFonts w:asciiTheme="minorHAnsi" w:hAnsiTheme="minorHAnsi"/>
                <w:bCs/>
                <w:sz w:val="22"/>
              </w:rPr>
              <w:t>asked how we check for P</w:t>
            </w:r>
            <w:r>
              <w:rPr>
                <w:rFonts w:asciiTheme="minorHAnsi" w:hAnsiTheme="minorHAnsi"/>
                <w:bCs/>
                <w:sz w:val="22"/>
              </w:rPr>
              <w:t>oly</w:t>
            </w:r>
            <w:r w:rsidR="00C42DBF">
              <w:rPr>
                <w:rFonts w:asciiTheme="minorHAnsi" w:hAnsiTheme="minorHAnsi"/>
                <w:bCs/>
                <w:sz w:val="22"/>
              </w:rPr>
              <w:t>c</w:t>
            </w:r>
            <w:r>
              <w:rPr>
                <w:rFonts w:asciiTheme="minorHAnsi" w:hAnsiTheme="minorHAnsi"/>
                <w:bCs/>
                <w:sz w:val="22"/>
              </w:rPr>
              <w:t>hlorinated Dioxins</w:t>
            </w:r>
            <w:r w:rsidRPr="00C47D02">
              <w:rPr>
                <w:rFonts w:asciiTheme="minorHAnsi" w:hAnsiTheme="minorHAnsi"/>
                <w:bCs/>
                <w:sz w:val="22"/>
              </w:rPr>
              <w:t xml:space="preserve"> in the waste</w:t>
            </w:r>
            <w:r>
              <w:rPr>
                <w:rFonts w:asciiTheme="minorHAnsi" w:hAnsiTheme="minorHAnsi"/>
                <w:bCs/>
                <w:sz w:val="22"/>
              </w:rPr>
              <w:t>.</w:t>
            </w:r>
          </w:p>
          <w:p w14:paraId="607BD62B" w14:textId="6B56976A" w:rsidR="006F2BEC" w:rsidRDefault="00C47D02" w:rsidP="00C47D02">
            <w:pPr>
              <w:pStyle w:val="ListParagraph"/>
              <w:tabs>
                <w:tab w:val="left" w:pos="360"/>
                <w:tab w:val="left" w:pos="1080"/>
              </w:tabs>
              <w:spacing w:after="120" w:line="254" w:lineRule="auto"/>
              <w:ind w:left="0"/>
              <w:contextualSpacing w:val="0"/>
              <w:rPr>
                <w:rFonts w:asciiTheme="minorHAnsi" w:hAnsiTheme="minorHAnsi"/>
                <w:bCs/>
                <w:color w:val="000000" w:themeColor="text1"/>
                <w:sz w:val="22"/>
              </w:rPr>
            </w:pPr>
            <w:r w:rsidRPr="008C250B">
              <w:rPr>
                <w:rFonts w:asciiTheme="minorHAnsi" w:hAnsiTheme="minorHAnsi"/>
                <w:bCs/>
                <w:color w:val="000000" w:themeColor="text1"/>
                <w:sz w:val="22"/>
              </w:rPr>
              <w:lastRenderedPageBreak/>
              <w:t>Jeremy</w:t>
            </w:r>
            <w:r>
              <w:rPr>
                <w:rFonts w:asciiTheme="minorHAnsi" w:hAnsiTheme="minorHAnsi"/>
                <w:bCs/>
                <w:color w:val="000000" w:themeColor="text1"/>
                <w:sz w:val="22"/>
              </w:rPr>
              <w:t xml:space="preserve">: We get analytics for industrial waste streams before anything gets delivered. Much of the waste we receive are packaging and plant trash which are not analyzed in the same way. The handling of hazardous industrial waste is strictly monitored by the MECP and any company that creates hazardous waste is required to have it registered &amp; shipped via a designated manifest system. </w:t>
            </w:r>
          </w:p>
          <w:p w14:paraId="50264F72" w14:textId="34E7600E" w:rsidR="00C47D02" w:rsidRPr="00C47D02" w:rsidRDefault="00C47D02" w:rsidP="00C47D02">
            <w:pPr>
              <w:tabs>
                <w:tab w:val="left" w:pos="360"/>
                <w:tab w:val="left" w:pos="851"/>
                <w:tab w:val="left" w:pos="1080"/>
                <w:tab w:val="left" w:pos="7513"/>
              </w:tabs>
              <w:rPr>
                <w:rFonts w:asciiTheme="minorHAnsi" w:hAnsiTheme="minorHAnsi"/>
                <w:bCs/>
                <w:color w:val="000000" w:themeColor="text1"/>
                <w:sz w:val="22"/>
              </w:rPr>
            </w:pPr>
            <w:r w:rsidRPr="00C47D02">
              <w:rPr>
                <w:rFonts w:asciiTheme="minorHAnsi" w:hAnsiTheme="minorHAnsi"/>
                <w:bCs/>
                <w:color w:val="000000" w:themeColor="text1"/>
                <w:sz w:val="22"/>
              </w:rPr>
              <w:t xml:space="preserve">Mr. Kearney </w:t>
            </w:r>
            <w:r>
              <w:rPr>
                <w:rFonts w:asciiTheme="minorHAnsi" w:hAnsiTheme="minorHAnsi"/>
                <w:bCs/>
                <w:color w:val="000000" w:themeColor="text1"/>
                <w:sz w:val="22"/>
              </w:rPr>
              <w:t xml:space="preserve">asked </w:t>
            </w:r>
            <w:r w:rsidRPr="00C47D02">
              <w:rPr>
                <w:rFonts w:asciiTheme="minorHAnsi" w:hAnsiTheme="minorHAnsi"/>
                <w:bCs/>
                <w:color w:val="000000" w:themeColor="text1"/>
                <w:sz w:val="22"/>
              </w:rPr>
              <w:t xml:space="preserve">who measures the </w:t>
            </w:r>
            <w:r>
              <w:rPr>
                <w:rFonts w:asciiTheme="minorHAnsi" w:hAnsiTheme="minorHAnsi"/>
                <w:bCs/>
                <w:color w:val="000000" w:themeColor="text1"/>
                <w:sz w:val="22"/>
              </w:rPr>
              <w:t xml:space="preserve">emissions </w:t>
            </w:r>
            <w:r w:rsidRPr="00C47D02">
              <w:rPr>
                <w:rFonts w:asciiTheme="minorHAnsi" w:hAnsiTheme="minorHAnsi"/>
                <w:bCs/>
                <w:color w:val="000000" w:themeColor="text1"/>
                <w:sz w:val="22"/>
              </w:rPr>
              <w:t xml:space="preserve">from </w:t>
            </w:r>
            <w:r>
              <w:rPr>
                <w:rFonts w:asciiTheme="minorHAnsi" w:hAnsiTheme="minorHAnsi"/>
                <w:bCs/>
                <w:color w:val="000000" w:themeColor="text1"/>
                <w:sz w:val="22"/>
              </w:rPr>
              <w:t xml:space="preserve">the </w:t>
            </w:r>
            <w:r w:rsidRPr="00C47D02">
              <w:rPr>
                <w:rFonts w:asciiTheme="minorHAnsi" w:hAnsiTheme="minorHAnsi"/>
                <w:bCs/>
                <w:color w:val="000000" w:themeColor="text1"/>
                <w:sz w:val="22"/>
              </w:rPr>
              <w:t>stack</w:t>
            </w:r>
            <w:r>
              <w:rPr>
                <w:rFonts w:asciiTheme="minorHAnsi" w:hAnsiTheme="minorHAnsi"/>
                <w:bCs/>
                <w:color w:val="000000" w:themeColor="text1"/>
                <w:sz w:val="22"/>
              </w:rPr>
              <w:t>.</w:t>
            </w:r>
          </w:p>
          <w:p w14:paraId="68C2A9D2" w14:textId="0BBE6897" w:rsidR="00C47D02" w:rsidRPr="00C47D02" w:rsidRDefault="00C47D02" w:rsidP="00C47D02">
            <w:pPr>
              <w:tabs>
                <w:tab w:val="left" w:pos="360"/>
                <w:tab w:val="left" w:pos="851"/>
                <w:tab w:val="left" w:pos="1080"/>
                <w:tab w:val="left" w:pos="7513"/>
              </w:tabs>
              <w:rPr>
                <w:rFonts w:asciiTheme="minorHAnsi" w:hAnsiTheme="minorHAnsi"/>
                <w:bCs/>
                <w:color w:val="000000" w:themeColor="text1"/>
                <w:sz w:val="22"/>
              </w:rPr>
            </w:pPr>
            <w:r w:rsidRPr="00C47D02">
              <w:rPr>
                <w:rFonts w:asciiTheme="minorHAnsi" w:hAnsiTheme="minorHAnsi"/>
                <w:bCs/>
                <w:color w:val="000000" w:themeColor="text1"/>
                <w:sz w:val="22"/>
              </w:rPr>
              <w:t>Joe</w:t>
            </w:r>
            <w:r>
              <w:rPr>
                <w:rFonts w:asciiTheme="minorHAnsi" w:hAnsiTheme="minorHAnsi"/>
                <w:bCs/>
                <w:color w:val="000000" w:themeColor="text1"/>
                <w:sz w:val="22"/>
              </w:rPr>
              <w:t>:</w:t>
            </w:r>
            <w:r w:rsidRPr="00C47D02">
              <w:rPr>
                <w:rFonts w:asciiTheme="minorHAnsi" w:hAnsiTheme="minorHAnsi"/>
                <w:bCs/>
                <w:color w:val="000000" w:themeColor="text1"/>
                <w:sz w:val="22"/>
              </w:rPr>
              <w:t xml:space="preserve"> </w:t>
            </w:r>
            <w:r>
              <w:rPr>
                <w:rFonts w:asciiTheme="minorHAnsi" w:hAnsiTheme="minorHAnsi"/>
                <w:bCs/>
                <w:color w:val="000000" w:themeColor="text1"/>
                <w:sz w:val="22"/>
              </w:rPr>
              <w:t>A</w:t>
            </w:r>
            <w:r w:rsidRPr="00C47D02">
              <w:rPr>
                <w:rFonts w:asciiTheme="minorHAnsi" w:hAnsiTheme="minorHAnsi"/>
                <w:bCs/>
                <w:color w:val="000000" w:themeColor="text1"/>
                <w:sz w:val="22"/>
              </w:rPr>
              <w:t xml:space="preserve">n independent </w:t>
            </w:r>
            <w:r>
              <w:rPr>
                <w:rFonts w:asciiTheme="minorHAnsi" w:hAnsiTheme="minorHAnsi"/>
                <w:bCs/>
                <w:color w:val="000000" w:themeColor="text1"/>
                <w:sz w:val="22"/>
              </w:rPr>
              <w:t xml:space="preserve">engineering </w:t>
            </w:r>
            <w:r w:rsidRPr="00C47D02">
              <w:rPr>
                <w:rFonts w:asciiTheme="minorHAnsi" w:hAnsiTheme="minorHAnsi"/>
                <w:bCs/>
                <w:color w:val="000000" w:themeColor="text1"/>
                <w:sz w:val="22"/>
              </w:rPr>
              <w:t xml:space="preserve">consultant </w:t>
            </w:r>
            <w:r>
              <w:rPr>
                <w:rFonts w:asciiTheme="minorHAnsi" w:hAnsiTheme="minorHAnsi"/>
                <w:bCs/>
                <w:color w:val="000000" w:themeColor="text1"/>
                <w:sz w:val="22"/>
              </w:rPr>
              <w:t xml:space="preserve">is hired to perform the monitoring. </w:t>
            </w:r>
            <w:r w:rsidRPr="00C47D02">
              <w:rPr>
                <w:rFonts w:asciiTheme="minorHAnsi" w:hAnsiTheme="minorHAnsi"/>
                <w:bCs/>
                <w:color w:val="000000" w:themeColor="text1"/>
                <w:sz w:val="22"/>
              </w:rPr>
              <w:t xml:space="preserve">GHD </w:t>
            </w:r>
            <w:r>
              <w:rPr>
                <w:rFonts w:asciiTheme="minorHAnsi" w:hAnsiTheme="minorHAnsi"/>
                <w:bCs/>
                <w:color w:val="000000" w:themeColor="text1"/>
                <w:sz w:val="22"/>
              </w:rPr>
              <w:t xml:space="preserve">conducted the monitoring until </w:t>
            </w:r>
            <w:r w:rsidRPr="00C47D02">
              <w:rPr>
                <w:rFonts w:asciiTheme="minorHAnsi" w:hAnsiTheme="minorHAnsi"/>
                <w:bCs/>
                <w:color w:val="000000" w:themeColor="text1"/>
                <w:sz w:val="22"/>
              </w:rPr>
              <w:t>2021</w:t>
            </w:r>
            <w:r>
              <w:rPr>
                <w:rFonts w:asciiTheme="minorHAnsi" w:hAnsiTheme="minorHAnsi"/>
                <w:bCs/>
                <w:color w:val="000000" w:themeColor="text1"/>
                <w:sz w:val="22"/>
              </w:rPr>
              <w:t xml:space="preserve">, </w:t>
            </w:r>
            <w:proofErr w:type="spellStart"/>
            <w:r w:rsidRPr="00C47D02">
              <w:rPr>
                <w:rFonts w:asciiTheme="minorHAnsi" w:hAnsiTheme="minorHAnsi"/>
                <w:bCs/>
                <w:color w:val="000000" w:themeColor="text1"/>
                <w:sz w:val="22"/>
              </w:rPr>
              <w:t>Ortech</w:t>
            </w:r>
            <w:proofErr w:type="spellEnd"/>
            <w:r w:rsidRPr="00C47D02">
              <w:rPr>
                <w:rFonts w:asciiTheme="minorHAnsi" w:hAnsiTheme="minorHAnsi"/>
                <w:bCs/>
                <w:color w:val="000000" w:themeColor="text1"/>
                <w:sz w:val="22"/>
              </w:rPr>
              <w:t xml:space="preserve"> </w:t>
            </w:r>
            <w:r>
              <w:rPr>
                <w:rFonts w:asciiTheme="minorHAnsi" w:hAnsiTheme="minorHAnsi"/>
                <w:bCs/>
                <w:color w:val="000000" w:themeColor="text1"/>
                <w:sz w:val="22"/>
              </w:rPr>
              <w:t xml:space="preserve">took over in </w:t>
            </w:r>
            <w:r w:rsidRPr="00C47D02">
              <w:rPr>
                <w:rFonts w:asciiTheme="minorHAnsi" w:hAnsiTheme="minorHAnsi"/>
                <w:bCs/>
                <w:color w:val="000000" w:themeColor="text1"/>
                <w:sz w:val="22"/>
              </w:rPr>
              <w:t xml:space="preserve">2022. </w:t>
            </w:r>
          </w:p>
          <w:p w14:paraId="0EF9BC3A" w14:textId="7CE5F89C" w:rsidR="00C47D02" w:rsidRPr="00C47D02" w:rsidRDefault="00C47D02" w:rsidP="00C42DBF">
            <w:pPr>
              <w:tabs>
                <w:tab w:val="left" w:pos="360"/>
                <w:tab w:val="left" w:pos="851"/>
                <w:tab w:val="left" w:pos="1080"/>
                <w:tab w:val="left" w:pos="7513"/>
              </w:tabs>
              <w:spacing w:after="120"/>
              <w:rPr>
                <w:rFonts w:asciiTheme="minorHAnsi" w:hAnsiTheme="minorHAnsi"/>
                <w:bCs/>
                <w:color w:val="000000" w:themeColor="text1"/>
                <w:sz w:val="22"/>
              </w:rPr>
            </w:pPr>
            <w:r w:rsidRPr="00C47D02">
              <w:rPr>
                <w:rFonts w:asciiTheme="minorHAnsi" w:hAnsiTheme="minorHAnsi"/>
                <w:bCs/>
                <w:color w:val="000000" w:themeColor="text1"/>
                <w:sz w:val="22"/>
              </w:rPr>
              <w:t>Jeremy</w:t>
            </w:r>
            <w:r>
              <w:rPr>
                <w:rFonts w:asciiTheme="minorHAnsi" w:hAnsiTheme="minorHAnsi"/>
                <w:bCs/>
                <w:color w:val="000000" w:themeColor="text1"/>
                <w:sz w:val="22"/>
              </w:rPr>
              <w:t>:</w:t>
            </w:r>
            <w:r w:rsidRPr="00C47D02">
              <w:rPr>
                <w:rFonts w:asciiTheme="minorHAnsi" w:hAnsiTheme="minorHAnsi"/>
                <w:bCs/>
                <w:color w:val="000000" w:themeColor="text1"/>
                <w:sz w:val="22"/>
              </w:rPr>
              <w:t xml:space="preserve"> </w:t>
            </w:r>
            <w:r>
              <w:rPr>
                <w:rFonts w:asciiTheme="minorHAnsi" w:hAnsiTheme="minorHAnsi"/>
                <w:bCs/>
                <w:color w:val="000000" w:themeColor="text1"/>
                <w:sz w:val="22"/>
              </w:rPr>
              <w:t xml:space="preserve">The monitoring program is </w:t>
            </w:r>
            <w:r w:rsidRPr="00C47D02">
              <w:rPr>
                <w:rFonts w:asciiTheme="minorHAnsi" w:hAnsiTheme="minorHAnsi"/>
                <w:bCs/>
                <w:color w:val="000000" w:themeColor="text1"/>
                <w:sz w:val="22"/>
              </w:rPr>
              <w:t xml:space="preserve">regulated </w:t>
            </w:r>
            <w:r>
              <w:rPr>
                <w:rFonts w:asciiTheme="minorHAnsi" w:hAnsiTheme="minorHAnsi"/>
                <w:bCs/>
                <w:color w:val="000000" w:themeColor="text1"/>
                <w:sz w:val="22"/>
              </w:rPr>
              <w:t xml:space="preserve">and monitored </w:t>
            </w:r>
            <w:r w:rsidRPr="00C47D02">
              <w:rPr>
                <w:rFonts w:asciiTheme="minorHAnsi" w:hAnsiTheme="minorHAnsi"/>
                <w:bCs/>
                <w:color w:val="000000" w:themeColor="text1"/>
                <w:sz w:val="22"/>
              </w:rPr>
              <w:t>by the ME</w:t>
            </w:r>
            <w:r>
              <w:rPr>
                <w:rFonts w:asciiTheme="minorHAnsi" w:hAnsiTheme="minorHAnsi"/>
                <w:bCs/>
                <w:color w:val="000000" w:themeColor="text1"/>
                <w:sz w:val="22"/>
              </w:rPr>
              <w:t>CP</w:t>
            </w:r>
            <w:r w:rsidR="00C42DBF">
              <w:rPr>
                <w:rFonts w:asciiTheme="minorHAnsi" w:hAnsiTheme="minorHAnsi"/>
                <w:bCs/>
                <w:color w:val="000000" w:themeColor="text1"/>
                <w:sz w:val="22"/>
              </w:rPr>
              <w:t>.</w:t>
            </w:r>
            <w:r w:rsidRPr="00C47D02">
              <w:rPr>
                <w:rFonts w:asciiTheme="minorHAnsi" w:hAnsiTheme="minorHAnsi"/>
                <w:bCs/>
                <w:color w:val="000000" w:themeColor="text1"/>
                <w:sz w:val="22"/>
              </w:rPr>
              <w:t xml:space="preserve"> </w:t>
            </w:r>
          </w:p>
          <w:p w14:paraId="15C25DB9" w14:textId="2D6A775D" w:rsidR="00C42DBF" w:rsidRPr="00C42DBF" w:rsidRDefault="00C42DBF" w:rsidP="00C42DBF">
            <w:pPr>
              <w:tabs>
                <w:tab w:val="left" w:pos="360"/>
                <w:tab w:val="left" w:pos="851"/>
                <w:tab w:val="left" w:pos="1080"/>
                <w:tab w:val="left" w:pos="7513"/>
              </w:tabs>
              <w:rPr>
                <w:rFonts w:asciiTheme="minorHAnsi" w:hAnsiTheme="minorHAnsi"/>
                <w:bCs/>
                <w:color w:val="000000" w:themeColor="text1"/>
                <w:sz w:val="22"/>
              </w:rPr>
            </w:pPr>
            <w:r w:rsidRPr="00C42DBF">
              <w:rPr>
                <w:rFonts w:asciiTheme="minorHAnsi" w:hAnsiTheme="minorHAnsi"/>
                <w:bCs/>
                <w:color w:val="000000" w:themeColor="text1"/>
                <w:sz w:val="22"/>
              </w:rPr>
              <w:t>Ms. Kearney</w:t>
            </w:r>
            <w:r>
              <w:rPr>
                <w:rFonts w:asciiTheme="minorHAnsi" w:hAnsiTheme="minorHAnsi"/>
                <w:bCs/>
                <w:color w:val="000000" w:themeColor="text1"/>
                <w:sz w:val="22"/>
              </w:rPr>
              <w:t xml:space="preserve"> asked </w:t>
            </w:r>
            <w:r w:rsidRPr="00C42DBF">
              <w:rPr>
                <w:rFonts w:asciiTheme="minorHAnsi" w:hAnsiTheme="minorHAnsi"/>
                <w:bCs/>
                <w:color w:val="000000" w:themeColor="text1"/>
                <w:sz w:val="22"/>
              </w:rPr>
              <w:t xml:space="preserve">where the samples </w:t>
            </w:r>
            <w:r>
              <w:rPr>
                <w:rFonts w:asciiTheme="minorHAnsi" w:hAnsiTheme="minorHAnsi"/>
                <w:bCs/>
                <w:color w:val="000000" w:themeColor="text1"/>
                <w:sz w:val="22"/>
              </w:rPr>
              <w:t xml:space="preserve">are </w:t>
            </w:r>
            <w:r w:rsidRPr="00C42DBF">
              <w:rPr>
                <w:rFonts w:asciiTheme="minorHAnsi" w:hAnsiTheme="minorHAnsi"/>
                <w:bCs/>
                <w:color w:val="000000" w:themeColor="text1"/>
                <w:sz w:val="22"/>
              </w:rPr>
              <w:t>taken</w:t>
            </w:r>
            <w:r>
              <w:rPr>
                <w:rFonts w:asciiTheme="minorHAnsi" w:hAnsiTheme="minorHAnsi"/>
                <w:bCs/>
                <w:color w:val="000000" w:themeColor="text1"/>
                <w:sz w:val="22"/>
              </w:rPr>
              <w:t xml:space="preserve">; is it within a </w:t>
            </w:r>
            <w:r w:rsidRPr="00C42DBF">
              <w:rPr>
                <w:rFonts w:asciiTheme="minorHAnsi" w:hAnsiTheme="minorHAnsi"/>
                <w:bCs/>
                <w:color w:val="000000" w:themeColor="text1"/>
                <w:sz w:val="22"/>
              </w:rPr>
              <w:t>certain radius?</w:t>
            </w:r>
          </w:p>
          <w:p w14:paraId="70E85D1F" w14:textId="77777777" w:rsidR="00C47D02" w:rsidRDefault="00C42DBF" w:rsidP="00C42DBF">
            <w:pPr>
              <w:tabs>
                <w:tab w:val="left" w:pos="360"/>
                <w:tab w:val="left" w:pos="851"/>
                <w:tab w:val="left" w:pos="1080"/>
                <w:tab w:val="left" w:pos="7513"/>
              </w:tabs>
              <w:spacing w:after="120"/>
              <w:rPr>
                <w:rFonts w:asciiTheme="minorHAnsi" w:hAnsiTheme="minorHAnsi"/>
                <w:bCs/>
                <w:color w:val="000000" w:themeColor="text1"/>
                <w:sz w:val="22"/>
              </w:rPr>
            </w:pPr>
            <w:r w:rsidRPr="00C42DBF">
              <w:rPr>
                <w:rFonts w:asciiTheme="minorHAnsi" w:hAnsiTheme="minorHAnsi"/>
                <w:bCs/>
                <w:color w:val="000000" w:themeColor="text1"/>
                <w:sz w:val="22"/>
              </w:rPr>
              <w:t>Joe</w:t>
            </w:r>
            <w:r>
              <w:rPr>
                <w:rFonts w:asciiTheme="minorHAnsi" w:hAnsiTheme="minorHAnsi"/>
                <w:bCs/>
                <w:color w:val="000000" w:themeColor="text1"/>
                <w:sz w:val="22"/>
              </w:rPr>
              <w:t>: The samples</w:t>
            </w:r>
            <w:r w:rsidRPr="00C42DBF">
              <w:rPr>
                <w:rFonts w:asciiTheme="minorHAnsi" w:hAnsiTheme="minorHAnsi"/>
                <w:bCs/>
                <w:color w:val="000000" w:themeColor="text1"/>
                <w:sz w:val="22"/>
              </w:rPr>
              <w:t xml:space="preserve"> are taken right out of the stack</w:t>
            </w:r>
            <w:r>
              <w:rPr>
                <w:rFonts w:asciiTheme="minorHAnsi" w:hAnsiTheme="minorHAnsi"/>
                <w:bCs/>
                <w:color w:val="000000" w:themeColor="text1"/>
                <w:sz w:val="22"/>
              </w:rPr>
              <w:t>. W</w:t>
            </w:r>
            <w:r w:rsidRPr="00C42DBF">
              <w:rPr>
                <w:rFonts w:asciiTheme="minorHAnsi" w:hAnsiTheme="minorHAnsi"/>
                <w:bCs/>
                <w:color w:val="000000" w:themeColor="text1"/>
                <w:sz w:val="22"/>
              </w:rPr>
              <w:t>e have a platform 3 quarters up our stack they insert their probe and extract the gases</w:t>
            </w:r>
            <w:r>
              <w:rPr>
                <w:rFonts w:asciiTheme="minorHAnsi" w:hAnsiTheme="minorHAnsi"/>
                <w:bCs/>
                <w:color w:val="000000" w:themeColor="text1"/>
                <w:sz w:val="22"/>
              </w:rPr>
              <w:t>.</w:t>
            </w:r>
          </w:p>
          <w:p w14:paraId="35C72865" w14:textId="50090E42" w:rsidR="00C42DBF" w:rsidRPr="00C42DBF" w:rsidRDefault="00C42DBF" w:rsidP="00C42DBF">
            <w:pPr>
              <w:tabs>
                <w:tab w:val="left" w:pos="360"/>
                <w:tab w:val="left" w:pos="851"/>
                <w:tab w:val="left" w:pos="1080"/>
                <w:tab w:val="left" w:pos="7513"/>
              </w:tabs>
              <w:rPr>
                <w:rFonts w:asciiTheme="minorHAnsi" w:hAnsiTheme="minorHAnsi"/>
                <w:bCs/>
                <w:color w:val="000000" w:themeColor="text1"/>
                <w:sz w:val="22"/>
              </w:rPr>
            </w:pPr>
            <w:r w:rsidRPr="00C42DBF">
              <w:rPr>
                <w:rFonts w:asciiTheme="minorHAnsi" w:hAnsiTheme="minorHAnsi"/>
                <w:bCs/>
                <w:color w:val="000000" w:themeColor="text1"/>
                <w:sz w:val="22"/>
              </w:rPr>
              <w:t xml:space="preserve">Mr. Kearney </w:t>
            </w:r>
            <w:r>
              <w:rPr>
                <w:rFonts w:asciiTheme="minorHAnsi" w:hAnsiTheme="minorHAnsi"/>
                <w:bCs/>
                <w:color w:val="000000" w:themeColor="text1"/>
                <w:sz w:val="22"/>
              </w:rPr>
              <w:t>asked</w:t>
            </w:r>
            <w:r w:rsidRPr="00C42DBF">
              <w:rPr>
                <w:rFonts w:asciiTheme="minorHAnsi" w:hAnsiTheme="minorHAnsi"/>
                <w:bCs/>
                <w:color w:val="000000" w:themeColor="text1"/>
                <w:sz w:val="22"/>
              </w:rPr>
              <w:t xml:space="preserve"> if you are not processing waste that is toxic, why would P</w:t>
            </w:r>
            <w:r>
              <w:rPr>
                <w:rFonts w:asciiTheme="minorHAnsi" w:hAnsiTheme="minorHAnsi"/>
                <w:bCs/>
                <w:color w:val="000000" w:themeColor="text1"/>
                <w:sz w:val="22"/>
              </w:rPr>
              <w:t xml:space="preserve">olychlorinated Dioxins </w:t>
            </w:r>
            <w:r w:rsidRPr="00C42DBF">
              <w:rPr>
                <w:rFonts w:asciiTheme="minorHAnsi" w:hAnsiTheme="minorHAnsi"/>
                <w:bCs/>
                <w:color w:val="000000" w:themeColor="text1"/>
                <w:sz w:val="22"/>
              </w:rPr>
              <w:t>show up in the test results?</w:t>
            </w:r>
          </w:p>
          <w:p w14:paraId="34657326" w14:textId="71B835BB" w:rsidR="00C42DBF" w:rsidRPr="00C42DBF" w:rsidRDefault="00C42DBF" w:rsidP="00C42DBF">
            <w:pPr>
              <w:tabs>
                <w:tab w:val="left" w:pos="360"/>
                <w:tab w:val="left" w:pos="851"/>
                <w:tab w:val="left" w:pos="1080"/>
                <w:tab w:val="left" w:pos="7513"/>
              </w:tabs>
              <w:spacing w:after="120"/>
              <w:rPr>
                <w:rFonts w:asciiTheme="minorHAnsi" w:hAnsiTheme="minorHAnsi"/>
                <w:bCs/>
                <w:sz w:val="22"/>
              </w:rPr>
            </w:pPr>
            <w:r w:rsidRPr="00C42DBF">
              <w:rPr>
                <w:rFonts w:asciiTheme="minorHAnsi" w:hAnsiTheme="minorHAnsi"/>
                <w:bCs/>
                <w:color w:val="000000" w:themeColor="text1"/>
                <w:sz w:val="22"/>
              </w:rPr>
              <w:t>Joe</w:t>
            </w:r>
            <w:r>
              <w:rPr>
                <w:rFonts w:asciiTheme="minorHAnsi" w:hAnsiTheme="minorHAnsi"/>
                <w:bCs/>
                <w:color w:val="000000" w:themeColor="text1"/>
                <w:sz w:val="22"/>
              </w:rPr>
              <w:t>:</w:t>
            </w:r>
            <w:r w:rsidRPr="00C42DBF">
              <w:rPr>
                <w:rFonts w:asciiTheme="minorHAnsi" w:hAnsiTheme="minorHAnsi"/>
                <w:bCs/>
                <w:color w:val="000000" w:themeColor="text1"/>
                <w:sz w:val="22"/>
              </w:rPr>
              <w:t xml:space="preserve"> </w:t>
            </w:r>
            <w:r>
              <w:rPr>
                <w:rFonts w:asciiTheme="minorHAnsi" w:hAnsiTheme="minorHAnsi"/>
                <w:bCs/>
                <w:color w:val="000000" w:themeColor="text1"/>
                <w:sz w:val="22"/>
              </w:rPr>
              <w:t>S</w:t>
            </w:r>
            <w:r w:rsidRPr="00C42DBF">
              <w:rPr>
                <w:rFonts w:asciiTheme="minorHAnsi" w:hAnsiTheme="minorHAnsi"/>
                <w:bCs/>
                <w:color w:val="000000" w:themeColor="text1"/>
                <w:sz w:val="22"/>
              </w:rPr>
              <w:t xml:space="preserve">ome form </w:t>
            </w:r>
            <w:r>
              <w:rPr>
                <w:rFonts w:asciiTheme="minorHAnsi" w:hAnsiTheme="minorHAnsi"/>
                <w:bCs/>
                <w:color w:val="000000" w:themeColor="text1"/>
                <w:sz w:val="22"/>
              </w:rPr>
              <w:t xml:space="preserve">in the combustion process but are usually destroyed in the process. Others can for </w:t>
            </w:r>
            <w:r w:rsidRPr="00C42DBF">
              <w:rPr>
                <w:rFonts w:asciiTheme="minorHAnsi" w:hAnsiTheme="minorHAnsi"/>
                <w:bCs/>
                <w:color w:val="000000" w:themeColor="text1"/>
                <w:sz w:val="22"/>
              </w:rPr>
              <w:t>after the combustion process</w:t>
            </w:r>
            <w:r>
              <w:rPr>
                <w:rFonts w:asciiTheme="minorHAnsi" w:hAnsiTheme="minorHAnsi"/>
                <w:bCs/>
                <w:color w:val="000000" w:themeColor="text1"/>
                <w:sz w:val="22"/>
              </w:rPr>
              <w:t xml:space="preserve"> through chemical reactions of metal chlorides in the baghouse (referred to as a de novo pathway).</w:t>
            </w:r>
          </w:p>
          <w:p w14:paraId="3125A09B" w14:textId="3DA6C7ED" w:rsidR="00C42DBF" w:rsidRPr="00C42DBF" w:rsidRDefault="00C42DBF" w:rsidP="00C42DBF">
            <w:pPr>
              <w:tabs>
                <w:tab w:val="left" w:pos="360"/>
                <w:tab w:val="left" w:pos="851"/>
                <w:tab w:val="left" w:pos="1080"/>
                <w:tab w:val="left" w:pos="7513"/>
              </w:tabs>
              <w:rPr>
                <w:rFonts w:asciiTheme="minorHAnsi" w:hAnsiTheme="minorHAnsi"/>
                <w:bCs/>
                <w:sz w:val="22"/>
              </w:rPr>
            </w:pPr>
            <w:r w:rsidRPr="00C42DBF">
              <w:rPr>
                <w:rFonts w:asciiTheme="minorHAnsi" w:hAnsiTheme="minorHAnsi"/>
                <w:bCs/>
                <w:sz w:val="22"/>
              </w:rPr>
              <w:t xml:space="preserve">Mr. Kearney </w:t>
            </w:r>
            <w:r>
              <w:rPr>
                <w:rFonts w:asciiTheme="minorHAnsi" w:hAnsiTheme="minorHAnsi"/>
                <w:bCs/>
                <w:sz w:val="22"/>
              </w:rPr>
              <w:t xml:space="preserve">asked if the formation has </w:t>
            </w:r>
            <w:r w:rsidRPr="00C42DBF">
              <w:rPr>
                <w:rFonts w:asciiTheme="minorHAnsi" w:hAnsiTheme="minorHAnsi"/>
                <w:bCs/>
                <w:sz w:val="22"/>
              </w:rPr>
              <w:t xml:space="preserve">anything to do with the </w:t>
            </w:r>
            <w:r>
              <w:rPr>
                <w:rFonts w:asciiTheme="minorHAnsi" w:hAnsiTheme="minorHAnsi"/>
                <w:bCs/>
                <w:sz w:val="22"/>
              </w:rPr>
              <w:t xml:space="preserve">combustion </w:t>
            </w:r>
            <w:r w:rsidRPr="00C42DBF">
              <w:rPr>
                <w:rFonts w:asciiTheme="minorHAnsi" w:hAnsiTheme="minorHAnsi"/>
                <w:bCs/>
                <w:sz w:val="22"/>
              </w:rPr>
              <w:t>control</w:t>
            </w:r>
            <w:r>
              <w:rPr>
                <w:rFonts w:asciiTheme="minorHAnsi" w:hAnsiTheme="minorHAnsi"/>
                <w:bCs/>
                <w:sz w:val="22"/>
              </w:rPr>
              <w:t xml:space="preserve"> or temperature </w:t>
            </w:r>
            <w:r w:rsidRPr="00C42DBF">
              <w:rPr>
                <w:rFonts w:asciiTheme="minorHAnsi" w:hAnsiTheme="minorHAnsi"/>
                <w:bCs/>
                <w:sz w:val="22"/>
              </w:rPr>
              <w:t>variance</w:t>
            </w:r>
            <w:r>
              <w:rPr>
                <w:rFonts w:asciiTheme="minorHAnsi" w:hAnsiTheme="minorHAnsi"/>
                <w:bCs/>
                <w:sz w:val="22"/>
              </w:rPr>
              <w:t>.</w:t>
            </w:r>
          </w:p>
          <w:p w14:paraId="5F87B7AE" w14:textId="77777777" w:rsidR="00C42DBF" w:rsidRDefault="00C42DBF" w:rsidP="00C0433F">
            <w:pPr>
              <w:tabs>
                <w:tab w:val="left" w:pos="360"/>
                <w:tab w:val="left" w:pos="851"/>
                <w:tab w:val="left" w:pos="1080"/>
                <w:tab w:val="left" w:pos="7513"/>
              </w:tabs>
              <w:spacing w:after="120"/>
              <w:rPr>
                <w:rFonts w:asciiTheme="minorHAnsi" w:hAnsiTheme="minorHAnsi"/>
                <w:bCs/>
                <w:sz w:val="22"/>
              </w:rPr>
            </w:pPr>
            <w:r>
              <w:rPr>
                <w:rFonts w:asciiTheme="minorHAnsi" w:hAnsiTheme="minorHAnsi"/>
                <w:bCs/>
                <w:sz w:val="22"/>
              </w:rPr>
              <w:t>Joe: If the retention temperature in process drops below 1000</w:t>
            </w:r>
            <w:r>
              <w:rPr>
                <w:rFonts w:asciiTheme="minorHAnsi" w:hAnsiTheme="minorHAnsi" w:cstheme="minorHAnsi"/>
                <w:bCs/>
                <w:sz w:val="22"/>
              </w:rPr>
              <w:t>°</w:t>
            </w:r>
            <w:r>
              <w:rPr>
                <w:rFonts w:asciiTheme="minorHAnsi" w:hAnsiTheme="minorHAnsi"/>
                <w:bCs/>
                <w:sz w:val="22"/>
              </w:rPr>
              <w:t xml:space="preserve"> </w:t>
            </w:r>
            <w:proofErr w:type="gramStart"/>
            <w:r>
              <w:rPr>
                <w:rFonts w:asciiTheme="minorHAnsi" w:hAnsiTheme="minorHAnsi"/>
                <w:bCs/>
                <w:sz w:val="22"/>
              </w:rPr>
              <w:t>C</w:t>
            </w:r>
            <w:proofErr w:type="gramEnd"/>
            <w:r>
              <w:rPr>
                <w:rFonts w:asciiTheme="minorHAnsi" w:hAnsiTheme="minorHAnsi"/>
                <w:bCs/>
                <w:sz w:val="22"/>
              </w:rPr>
              <w:t xml:space="preserve"> we may not get 100% </w:t>
            </w:r>
            <w:proofErr w:type="gramStart"/>
            <w:r>
              <w:rPr>
                <w:rFonts w:asciiTheme="minorHAnsi" w:hAnsiTheme="minorHAnsi"/>
                <w:bCs/>
                <w:sz w:val="22"/>
              </w:rPr>
              <w:t>destruction</w:t>
            </w:r>
            <w:proofErr w:type="gramEnd"/>
            <w:r>
              <w:rPr>
                <w:rFonts w:asciiTheme="minorHAnsi" w:hAnsiTheme="minorHAnsi"/>
                <w:bCs/>
                <w:sz w:val="22"/>
              </w:rPr>
              <w:t xml:space="preserve"> and some dioxins can carry over. We have a requirement to maintain </w:t>
            </w:r>
            <w:r w:rsidR="00C0433F">
              <w:rPr>
                <w:rFonts w:asciiTheme="minorHAnsi" w:hAnsiTheme="minorHAnsi"/>
                <w:bCs/>
                <w:sz w:val="22"/>
              </w:rPr>
              <w:t>1000</w:t>
            </w:r>
            <w:r w:rsidR="00C0433F">
              <w:rPr>
                <w:rFonts w:asciiTheme="minorHAnsi" w:hAnsiTheme="minorHAnsi" w:cstheme="minorHAnsi"/>
                <w:bCs/>
                <w:sz w:val="22"/>
              </w:rPr>
              <w:t>°</w:t>
            </w:r>
            <w:r w:rsidR="00C0433F">
              <w:rPr>
                <w:rFonts w:asciiTheme="minorHAnsi" w:hAnsiTheme="minorHAnsi"/>
                <w:bCs/>
                <w:sz w:val="22"/>
              </w:rPr>
              <w:t xml:space="preserve"> C and a gas burner to maintain that temperature. The </w:t>
            </w:r>
            <w:r>
              <w:rPr>
                <w:rFonts w:asciiTheme="minorHAnsi" w:hAnsiTheme="minorHAnsi"/>
                <w:bCs/>
                <w:sz w:val="22"/>
              </w:rPr>
              <w:t xml:space="preserve">furnaces </w:t>
            </w:r>
            <w:r w:rsidR="00C0433F">
              <w:rPr>
                <w:rFonts w:asciiTheme="minorHAnsi" w:hAnsiTheme="minorHAnsi"/>
                <w:bCs/>
                <w:sz w:val="22"/>
              </w:rPr>
              <w:t xml:space="preserve">are continuously </w:t>
            </w:r>
            <w:r>
              <w:rPr>
                <w:rFonts w:asciiTheme="minorHAnsi" w:hAnsiTheme="minorHAnsi"/>
                <w:bCs/>
                <w:sz w:val="22"/>
              </w:rPr>
              <w:t>monitored</w:t>
            </w:r>
            <w:r w:rsidR="00C0433F">
              <w:rPr>
                <w:rFonts w:asciiTheme="minorHAnsi" w:hAnsiTheme="minorHAnsi"/>
                <w:bCs/>
                <w:sz w:val="22"/>
              </w:rPr>
              <w:t xml:space="preserve"> for the retention temperature</w:t>
            </w:r>
            <w:r>
              <w:rPr>
                <w:rFonts w:asciiTheme="minorHAnsi" w:hAnsiTheme="minorHAnsi"/>
                <w:bCs/>
                <w:sz w:val="22"/>
              </w:rPr>
              <w:t>.</w:t>
            </w:r>
          </w:p>
          <w:p w14:paraId="1827BAF8" w14:textId="5CC9D51E" w:rsidR="00C0433F" w:rsidRPr="00C0433F" w:rsidRDefault="00C0433F" w:rsidP="00C0433F">
            <w:pPr>
              <w:tabs>
                <w:tab w:val="left" w:pos="360"/>
                <w:tab w:val="left" w:pos="851"/>
                <w:tab w:val="left" w:pos="1080"/>
                <w:tab w:val="left" w:pos="7513"/>
              </w:tabs>
              <w:rPr>
                <w:rFonts w:asciiTheme="minorHAnsi" w:hAnsiTheme="minorHAnsi"/>
                <w:bCs/>
                <w:sz w:val="22"/>
              </w:rPr>
            </w:pPr>
            <w:r w:rsidRPr="00C0433F">
              <w:rPr>
                <w:rFonts w:asciiTheme="minorHAnsi" w:hAnsiTheme="minorHAnsi"/>
                <w:bCs/>
                <w:sz w:val="22"/>
              </w:rPr>
              <w:t>Ms. Kearney</w:t>
            </w:r>
            <w:r>
              <w:rPr>
                <w:rFonts w:asciiTheme="minorHAnsi" w:hAnsiTheme="minorHAnsi"/>
                <w:bCs/>
                <w:sz w:val="22"/>
              </w:rPr>
              <w:t xml:space="preserve"> asked</w:t>
            </w:r>
            <w:r w:rsidRPr="00C0433F">
              <w:rPr>
                <w:rFonts w:asciiTheme="minorHAnsi" w:hAnsiTheme="minorHAnsi"/>
                <w:bCs/>
                <w:sz w:val="22"/>
              </w:rPr>
              <w:t xml:space="preserve"> how much </w:t>
            </w:r>
            <w:r>
              <w:rPr>
                <w:rFonts w:asciiTheme="minorHAnsi" w:hAnsiTheme="minorHAnsi"/>
                <w:bCs/>
                <w:sz w:val="22"/>
              </w:rPr>
              <w:t xml:space="preserve">we </w:t>
            </w:r>
            <w:r w:rsidRPr="00C0433F">
              <w:rPr>
                <w:rFonts w:asciiTheme="minorHAnsi" w:hAnsiTheme="minorHAnsi"/>
                <w:bCs/>
                <w:sz w:val="22"/>
              </w:rPr>
              <w:t>expect th</w:t>
            </w:r>
            <w:r>
              <w:rPr>
                <w:rFonts w:asciiTheme="minorHAnsi" w:hAnsiTheme="minorHAnsi"/>
                <w:bCs/>
                <w:sz w:val="22"/>
              </w:rPr>
              <w:t xml:space="preserve">is standard </w:t>
            </w:r>
            <w:r w:rsidRPr="00C0433F">
              <w:rPr>
                <w:rFonts w:asciiTheme="minorHAnsi" w:hAnsiTheme="minorHAnsi"/>
                <w:bCs/>
                <w:sz w:val="22"/>
              </w:rPr>
              <w:t xml:space="preserve">to change </w:t>
            </w:r>
            <w:r>
              <w:rPr>
                <w:rFonts w:asciiTheme="minorHAnsi" w:hAnsiTheme="minorHAnsi"/>
                <w:bCs/>
                <w:sz w:val="22"/>
              </w:rPr>
              <w:t xml:space="preserve">if we receive </w:t>
            </w:r>
            <w:r w:rsidRPr="00C0433F">
              <w:rPr>
                <w:rFonts w:asciiTheme="minorHAnsi" w:hAnsiTheme="minorHAnsi"/>
                <w:bCs/>
                <w:sz w:val="22"/>
              </w:rPr>
              <w:t>more waste</w:t>
            </w:r>
            <w:r>
              <w:rPr>
                <w:rFonts w:asciiTheme="minorHAnsi" w:hAnsiTheme="minorHAnsi"/>
                <w:bCs/>
                <w:sz w:val="22"/>
              </w:rPr>
              <w:t>.</w:t>
            </w:r>
            <w:r w:rsidRPr="00C0433F">
              <w:rPr>
                <w:rFonts w:asciiTheme="minorHAnsi" w:hAnsiTheme="minorHAnsi"/>
                <w:bCs/>
                <w:sz w:val="22"/>
              </w:rPr>
              <w:t xml:space="preserve"> </w:t>
            </w:r>
          </w:p>
          <w:p w14:paraId="0305C163" w14:textId="2F240565" w:rsidR="00C0433F" w:rsidRPr="00C0433F" w:rsidRDefault="00C0433F" w:rsidP="00C0433F">
            <w:pPr>
              <w:tabs>
                <w:tab w:val="left" w:pos="360"/>
                <w:tab w:val="left" w:pos="851"/>
                <w:tab w:val="left" w:pos="1080"/>
                <w:tab w:val="left" w:pos="7513"/>
              </w:tabs>
              <w:spacing w:after="120"/>
              <w:rPr>
                <w:rFonts w:asciiTheme="minorHAnsi" w:hAnsiTheme="minorHAnsi"/>
                <w:bCs/>
                <w:sz w:val="22"/>
              </w:rPr>
            </w:pPr>
            <w:r>
              <w:rPr>
                <w:rFonts w:asciiTheme="minorHAnsi" w:hAnsiTheme="minorHAnsi"/>
                <w:bCs/>
                <w:sz w:val="22"/>
              </w:rPr>
              <w:t>Joe: We do not expect the standard to change but if it did, it would have to get better results.</w:t>
            </w:r>
          </w:p>
        </w:tc>
        <w:tc>
          <w:tcPr>
            <w:tcW w:w="2155" w:type="dxa"/>
          </w:tcPr>
          <w:p w14:paraId="0ED8956F" w14:textId="77777777" w:rsidR="006F2BEC" w:rsidRDefault="006F2BEC" w:rsidP="006F2BEC">
            <w:pPr>
              <w:pStyle w:val="ListParagraph"/>
              <w:tabs>
                <w:tab w:val="left" w:pos="360"/>
                <w:tab w:val="left" w:pos="1080"/>
              </w:tabs>
              <w:spacing w:line="254" w:lineRule="auto"/>
              <w:ind w:left="0"/>
              <w:rPr>
                <w:rFonts w:asciiTheme="minorHAnsi" w:hAnsiTheme="minorHAnsi"/>
                <w:b/>
                <w:sz w:val="22"/>
              </w:rPr>
            </w:pPr>
          </w:p>
        </w:tc>
      </w:tr>
    </w:tbl>
    <w:p w14:paraId="68712D4D" w14:textId="77777777" w:rsidR="00C0433F" w:rsidRDefault="00C0433F">
      <w:r>
        <w:br w:type="page"/>
      </w:r>
    </w:p>
    <w:tbl>
      <w:tblPr>
        <w:tblStyle w:val="TableGrid"/>
        <w:tblW w:w="0" w:type="auto"/>
        <w:tblInd w:w="-95" w:type="dxa"/>
        <w:tblLook w:val="04A0" w:firstRow="1" w:lastRow="0" w:firstColumn="1" w:lastColumn="0" w:noHBand="0" w:noVBand="1"/>
      </w:tblPr>
      <w:tblGrid>
        <w:gridCol w:w="641"/>
        <w:gridCol w:w="6649"/>
        <w:gridCol w:w="2155"/>
      </w:tblGrid>
      <w:tr w:rsidR="00C0433F" w14:paraId="00FA081E" w14:textId="77777777" w:rsidTr="006F2BEC">
        <w:tc>
          <w:tcPr>
            <w:tcW w:w="641" w:type="dxa"/>
          </w:tcPr>
          <w:p w14:paraId="459DA3C8" w14:textId="2EBECAA7" w:rsidR="00C0433F" w:rsidRDefault="00C0433F" w:rsidP="006F2BEC">
            <w:pPr>
              <w:pStyle w:val="ListParagraph"/>
              <w:tabs>
                <w:tab w:val="left" w:pos="360"/>
                <w:tab w:val="left" w:pos="1080"/>
              </w:tabs>
              <w:spacing w:line="254" w:lineRule="auto"/>
              <w:ind w:left="0"/>
              <w:jc w:val="center"/>
              <w:rPr>
                <w:rFonts w:asciiTheme="minorHAnsi" w:hAnsiTheme="minorHAnsi"/>
                <w:b/>
                <w:sz w:val="22"/>
              </w:rPr>
            </w:pPr>
          </w:p>
        </w:tc>
        <w:tc>
          <w:tcPr>
            <w:tcW w:w="6649" w:type="dxa"/>
          </w:tcPr>
          <w:p w14:paraId="4930E7FB" w14:textId="740784D4" w:rsidR="00C0433F" w:rsidRPr="00C0433F" w:rsidRDefault="00C0433F" w:rsidP="00C0433F">
            <w:pPr>
              <w:pStyle w:val="ListParagraph"/>
              <w:numPr>
                <w:ilvl w:val="0"/>
                <w:numId w:val="3"/>
              </w:numPr>
              <w:tabs>
                <w:tab w:val="left" w:pos="360"/>
                <w:tab w:val="left" w:pos="7513"/>
              </w:tabs>
              <w:spacing w:after="120"/>
              <w:ind w:left="330"/>
              <w:contextualSpacing w:val="0"/>
              <w:rPr>
                <w:rFonts w:asciiTheme="minorHAnsi" w:hAnsiTheme="minorHAnsi"/>
                <w:bCs/>
                <w:sz w:val="22"/>
              </w:rPr>
            </w:pPr>
            <w:r>
              <w:rPr>
                <w:rFonts w:asciiTheme="minorHAnsi" w:hAnsiTheme="minorHAnsi"/>
                <w:b/>
                <w:sz w:val="22"/>
              </w:rPr>
              <w:t xml:space="preserve">New </w:t>
            </w:r>
            <w:r w:rsidRPr="00C0433F">
              <w:rPr>
                <w:rFonts w:asciiTheme="minorHAnsi" w:hAnsiTheme="minorHAnsi"/>
                <w:b/>
                <w:sz w:val="22"/>
              </w:rPr>
              <w:t>Projects</w:t>
            </w:r>
          </w:p>
          <w:p w14:paraId="744052E2" w14:textId="77777777" w:rsidR="00C0433F" w:rsidRDefault="00C0433F" w:rsidP="00C0433F">
            <w:pPr>
              <w:tabs>
                <w:tab w:val="left" w:pos="360"/>
                <w:tab w:val="left" w:pos="851"/>
                <w:tab w:val="left" w:pos="1080"/>
                <w:tab w:val="left" w:pos="7513"/>
              </w:tabs>
              <w:rPr>
                <w:rFonts w:asciiTheme="minorHAnsi" w:hAnsiTheme="minorHAnsi"/>
                <w:bCs/>
                <w:sz w:val="22"/>
              </w:rPr>
            </w:pPr>
            <w:r>
              <w:rPr>
                <w:rFonts w:asciiTheme="minorHAnsi" w:hAnsiTheme="minorHAnsi"/>
                <w:bCs/>
                <w:sz w:val="22"/>
              </w:rPr>
              <w:t>Joe informed the committee about past &amp; upcoming projects:</w:t>
            </w:r>
          </w:p>
          <w:p w14:paraId="62B8ABF9" w14:textId="77777777" w:rsidR="00C0433F" w:rsidRDefault="00C0433F" w:rsidP="00C0433F">
            <w:pPr>
              <w:tabs>
                <w:tab w:val="left" w:pos="360"/>
                <w:tab w:val="left" w:pos="851"/>
                <w:tab w:val="left" w:pos="1080"/>
                <w:tab w:val="left" w:pos="7513"/>
              </w:tabs>
              <w:rPr>
                <w:rFonts w:asciiTheme="minorHAnsi" w:hAnsiTheme="minorHAnsi"/>
                <w:bCs/>
                <w:sz w:val="22"/>
              </w:rPr>
            </w:pPr>
          </w:p>
          <w:p w14:paraId="61AA63AB" w14:textId="77777777" w:rsidR="00C0433F" w:rsidRDefault="00C0433F" w:rsidP="00C0433F">
            <w:pPr>
              <w:tabs>
                <w:tab w:val="left" w:pos="360"/>
                <w:tab w:val="left" w:pos="851"/>
                <w:tab w:val="left" w:pos="1080"/>
                <w:tab w:val="left" w:pos="7513"/>
              </w:tabs>
              <w:rPr>
                <w:rFonts w:asciiTheme="minorHAnsi" w:hAnsiTheme="minorHAnsi"/>
                <w:bCs/>
                <w:sz w:val="22"/>
                <w:u w:val="single"/>
              </w:rPr>
            </w:pPr>
            <w:r w:rsidRPr="00C0433F">
              <w:rPr>
                <w:rFonts w:asciiTheme="minorHAnsi" w:hAnsiTheme="minorHAnsi"/>
                <w:bCs/>
                <w:sz w:val="22"/>
                <w:u w:val="single"/>
              </w:rPr>
              <w:t>New Turbine – Sept 2021</w:t>
            </w:r>
          </w:p>
          <w:p w14:paraId="777A16C2" w14:textId="18D0E0A5" w:rsidR="00C0433F" w:rsidRPr="00C0433F" w:rsidRDefault="00C0433F" w:rsidP="00C0433F">
            <w:pPr>
              <w:tabs>
                <w:tab w:val="left" w:pos="360"/>
                <w:tab w:val="left" w:pos="851"/>
                <w:tab w:val="left" w:pos="1080"/>
                <w:tab w:val="left" w:pos="7513"/>
              </w:tabs>
              <w:spacing w:after="120"/>
              <w:rPr>
                <w:rFonts w:asciiTheme="minorHAnsi" w:hAnsiTheme="minorHAnsi"/>
                <w:bCs/>
                <w:sz w:val="22"/>
              </w:rPr>
            </w:pPr>
            <w:r w:rsidRPr="00C0433F">
              <w:rPr>
                <w:rFonts w:asciiTheme="minorHAnsi" w:hAnsiTheme="minorHAnsi"/>
                <w:bCs/>
                <w:sz w:val="22"/>
              </w:rPr>
              <w:t xml:space="preserve">We installed a new turbine to increase </w:t>
            </w:r>
            <w:r>
              <w:rPr>
                <w:rFonts w:asciiTheme="minorHAnsi" w:hAnsiTheme="minorHAnsi"/>
                <w:bCs/>
                <w:sz w:val="22"/>
              </w:rPr>
              <w:t>the portion of EFW steam we send to Cascades. We expect to reduce the volume of natural gas we use by 4M m</w:t>
            </w:r>
            <w:r>
              <w:rPr>
                <w:rFonts w:asciiTheme="minorHAnsi" w:hAnsiTheme="minorHAnsi"/>
                <w:bCs/>
                <w:sz w:val="22"/>
                <w:vertAlign w:val="superscript"/>
              </w:rPr>
              <w:t>3</w:t>
            </w:r>
            <w:r>
              <w:rPr>
                <w:rFonts w:asciiTheme="minorHAnsi" w:hAnsiTheme="minorHAnsi"/>
                <w:bCs/>
                <w:sz w:val="22"/>
              </w:rPr>
              <w:t xml:space="preserve"> annually.</w:t>
            </w:r>
          </w:p>
          <w:p w14:paraId="1237C057" w14:textId="4E589238" w:rsidR="00C0433F" w:rsidRPr="00C0433F" w:rsidRDefault="00C0433F" w:rsidP="00C0433F">
            <w:pPr>
              <w:tabs>
                <w:tab w:val="left" w:pos="360"/>
                <w:tab w:val="left" w:pos="851"/>
                <w:tab w:val="left" w:pos="1080"/>
                <w:tab w:val="left" w:pos="7513"/>
              </w:tabs>
              <w:rPr>
                <w:rFonts w:asciiTheme="minorHAnsi" w:hAnsiTheme="minorHAnsi"/>
                <w:bCs/>
                <w:sz w:val="22"/>
                <w:u w:val="single"/>
              </w:rPr>
            </w:pPr>
            <w:r>
              <w:rPr>
                <w:rFonts w:asciiTheme="minorHAnsi" w:hAnsiTheme="minorHAnsi"/>
                <w:bCs/>
                <w:sz w:val="22"/>
                <w:u w:val="single"/>
              </w:rPr>
              <w:t>Steam Line Replacement – 2022 to 2024</w:t>
            </w:r>
          </w:p>
          <w:p w14:paraId="3602AFE3" w14:textId="093AF110" w:rsidR="00C0433F" w:rsidRDefault="00C0433F" w:rsidP="00C0433F">
            <w:pPr>
              <w:tabs>
                <w:tab w:val="left" w:pos="360"/>
                <w:tab w:val="left" w:pos="851"/>
                <w:tab w:val="left" w:pos="1080"/>
                <w:tab w:val="left" w:pos="7513"/>
              </w:tabs>
              <w:spacing w:after="120"/>
              <w:rPr>
                <w:rFonts w:asciiTheme="minorHAnsi" w:hAnsiTheme="minorHAnsi"/>
                <w:bCs/>
                <w:sz w:val="22"/>
              </w:rPr>
            </w:pPr>
            <w:r w:rsidRPr="00C0433F">
              <w:rPr>
                <w:rFonts w:asciiTheme="minorHAnsi" w:hAnsiTheme="minorHAnsi"/>
                <w:bCs/>
                <w:sz w:val="22"/>
              </w:rPr>
              <w:t xml:space="preserve">We are </w:t>
            </w:r>
            <w:r>
              <w:rPr>
                <w:rFonts w:asciiTheme="minorHAnsi" w:hAnsiTheme="minorHAnsi"/>
                <w:bCs/>
                <w:sz w:val="22"/>
              </w:rPr>
              <w:t xml:space="preserve">in the process of </w:t>
            </w:r>
            <w:r w:rsidRPr="00C0433F">
              <w:rPr>
                <w:rFonts w:asciiTheme="minorHAnsi" w:hAnsiTheme="minorHAnsi"/>
                <w:bCs/>
                <w:sz w:val="22"/>
              </w:rPr>
              <w:t>replac</w:t>
            </w:r>
            <w:r>
              <w:rPr>
                <w:rFonts w:asciiTheme="minorHAnsi" w:hAnsiTheme="minorHAnsi"/>
                <w:bCs/>
                <w:sz w:val="22"/>
              </w:rPr>
              <w:t>ing</w:t>
            </w:r>
            <w:r w:rsidRPr="00C0433F">
              <w:rPr>
                <w:rFonts w:asciiTheme="minorHAnsi" w:hAnsiTheme="minorHAnsi"/>
                <w:bCs/>
                <w:sz w:val="22"/>
              </w:rPr>
              <w:t xml:space="preserve"> the </w:t>
            </w:r>
            <w:r>
              <w:rPr>
                <w:rFonts w:asciiTheme="minorHAnsi" w:hAnsiTheme="minorHAnsi"/>
                <w:bCs/>
                <w:sz w:val="22"/>
              </w:rPr>
              <w:t>s</w:t>
            </w:r>
            <w:r w:rsidRPr="00C0433F">
              <w:rPr>
                <w:rFonts w:asciiTheme="minorHAnsi" w:hAnsiTheme="minorHAnsi"/>
                <w:bCs/>
                <w:sz w:val="22"/>
              </w:rPr>
              <w:t>team line</w:t>
            </w:r>
            <w:r>
              <w:rPr>
                <w:rFonts w:asciiTheme="minorHAnsi" w:hAnsiTheme="minorHAnsi"/>
                <w:bCs/>
                <w:sz w:val="22"/>
              </w:rPr>
              <w:t xml:space="preserve"> along Bramalea Rd. T</w:t>
            </w:r>
            <w:r w:rsidRPr="00C0433F">
              <w:rPr>
                <w:rFonts w:asciiTheme="minorHAnsi" w:hAnsiTheme="minorHAnsi"/>
                <w:bCs/>
                <w:sz w:val="22"/>
              </w:rPr>
              <w:t xml:space="preserve">he biggest challenge </w:t>
            </w:r>
            <w:r>
              <w:rPr>
                <w:rFonts w:asciiTheme="minorHAnsi" w:hAnsiTheme="minorHAnsi"/>
                <w:bCs/>
                <w:sz w:val="22"/>
              </w:rPr>
              <w:t xml:space="preserve">will be </w:t>
            </w:r>
            <w:r w:rsidRPr="00C0433F">
              <w:rPr>
                <w:rFonts w:asciiTheme="minorHAnsi" w:hAnsiTheme="minorHAnsi"/>
                <w:bCs/>
                <w:sz w:val="22"/>
              </w:rPr>
              <w:t>cross</w:t>
            </w:r>
            <w:r w:rsidR="0002470E">
              <w:rPr>
                <w:rFonts w:asciiTheme="minorHAnsi" w:hAnsiTheme="minorHAnsi"/>
                <w:bCs/>
                <w:sz w:val="22"/>
              </w:rPr>
              <w:t xml:space="preserve">ing </w:t>
            </w:r>
            <w:r w:rsidRPr="00C0433F">
              <w:rPr>
                <w:rFonts w:asciiTheme="minorHAnsi" w:hAnsiTheme="minorHAnsi"/>
                <w:bCs/>
                <w:sz w:val="22"/>
              </w:rPr>
              <w:t>Bramalea Rd</w:t>
            </w:r>
            <w:r w:rsidR="0002470E">
              <w:rPr>
                <w:rFonts w:asciiTheme="minorHAnsi" w:hAnsiTheme="minorHAnsi"/>
                <w:bCs/>
                <w:sz w:val="22"/>
              </w:rPr>
              <w:t xml:space="preserve"> as the line must be below all other services</w:t>
            </w:r>
            <w:r w:rsidRPr="00C0433F">
              <w:rPr>
                <w:rFonts w:asciiTheme="minorHAnsi" w:hAnsiTheme="minorHAnsi"/>
                <w:bCs/>
                <w:sz w:val="22"/>
              </w:rPr>
              <w:t xml:space="preserve">. We </w:t>
            </w:r>
            <w:r w:rsidR="0002470E">
              <w:rPr>
                <w:rFonts w:asciiTheme="minorHAnsi" w:hAnsiTheme="minorHAnsi"/>
                <w:bCs/>
                <w:sz w:val="22"/>
              </w:rPr>
              <w:t xml:space="preserve">expect to </w:t>
            </w:r>
            <w:r w:rsidRPr="00C0433F">
              <w:rPr>
                <w:rFonts w:asciiTheme="minorHAnsi" w:hAnsiTheme="minorHAnsi"/>
                <w:bCs/>
                <w:sz w:val="22"/>
              </w:rPr>
              <w:t>replac</w:t>
            </w:r>
            <w:r w:rsidR="0002470E">
              <w:rPr>
                <w:rFonts w:asciiTheme="minorHAnsi" w:hAnsiTheme="minorHAnsi"/>
                <w:bCs/>
                <w:sz w:val="22"/>
              </w:rPr>
              <w:t>e</w:t>
            </w:r>
            <w:r w:rsidRPr="00C0433F">
              <w:rPr>
                <w:rFonts w:asciiTheme="minorHAnsi" w:hAnsiTheme="minorHAnsi"/>
                <w:bCs/>
                <w:sz w:val="22"/>
              </w:rPr>
              <w:t xml:space="preserve"> the road crossing this year, and </w:t>
            </w:r>
            <w:r w:rsidR="0002470E">
              <w:rPr>
                <w:rFonts w:asciiTheme="minorHAnsi" w:hAnsiTheme="minorHAnsi"/>
                <w:bCs/>
                <w:sz w:val="22"/>
              </w:rPr>
              <w:t xml:space="preserve">the other </w:t>
            </w:r>
            <w:r w:rsidRPr="00C0433F">
              <w:rPr>
                <w:rFonts w:asciiTheme="minorHAnsi" w:hAnsiTheme="minorHAnsi"/>
                <w:bCs/>
                <w:sz w:val="22"/>
              </w:rPr>
              <w:t>sections of the line over the following 2 or 3 years</w:t>
            </w:r>
          </w:p>
          <w:p w14:paraId="351A4552" w14:textId="5A77763C" w:rsidR="00C0433F" w:rsidRPr="00C0433F" w:rsidRDefault="00C0433F" w:rsidP="00C0433F">
            <w:pPr>
              <w:tabs>
                <w:tab w:val="left" w:pos="360"/>
                <w:tab w:val="left" w:pos="851"/>
                <w:tab w:val="left" w:pos="1080"/>
                <w:tab w:val="left" w:pos="7513"/>
              </w:tabs>
              <w:rPr>
                <w:rFonts w:asciiTheme="minorHAnsi" w:hAnsiTheme="minorHAnsi"/>
                <w:bCs/>
                <w:sz w:val="22"/>
                <w:u w:val="single"/>
              </w:rPr>
            </w:pPr>
            <w:r w:rsidRPr="00C0433F">
              <w:rPr>
                <w:rFonts w:asciiTheme="minorHAnsi" w:hAnsiTheme="minorHAnsi"/>
                <w:bCs/>
                <w:sz w:val="22"/>
                <w:u w:val="single"/>
              </w:rPr>
              <w:t xml:space="preserve">APC Residue </w:t>
            </w:r>
            <w:r>
              <w:rPr>
                <w:rFonts w:asciiTheme="minorHAnsi" w:hAnsiTheme="minorHAnsi"/>
                <w:bCs/>
                <w:sz w:val="22"/>
                <w:u w:val="single"/>
              </w:rPr>
              <w:t>Recycling P</w:t>
            </w:r>
            <w:r w:rsidRPr="00C0433F">
              <w:rPr>
                <w:rFonts w:asciiTheme="minorHAnsi" w:hAnsiTheme="minorHAnsi"/>
                <w:bCs/>
                <w:sz w:val="22"/>
                <w:u w:val="single"/>
              </w:rPr>
              <w:t>rogram</w:t>
            </w:r>
          </w:p>
          <w:p w14:paraId="5ED615E5" w14:textId="381B7BFB" w:rsidR="00C0433F" w:rsidRPr="00C0433F" w:rsidRDefault="00C0433F" w:rsidP="0002470E">
            <w:pPr>
              <w:tabs>
                <w:tab w:val="left" w:pos="360"/>
                <w:tab w:val="left" w:pos="851"/>
                <w:tab w:val="left" w:pos="1080"/>
                <w:tab w:val="left" w:pos="7513"/>
              </w:tabs>
              <w:spacing w:after="120"/>
              <w:rPr>
                <w:rFonts w:asciiTheme="minorHAnsi" w:hAnsiTheme="minorHAnsi"/>
                <w:bCs/>
                <w:sz w:val="22"/>
              </w:rPr>
            </w:pPr>
            <w:r>
              <w:rPr>
                <w:rFonts w:asciiTheme="minorHAnsi" w:hAnsiTheme="minorHAnsi"/>
                <w:bCs/>
                <w:sz w:val="22"/>
              </w:rPr>
              <w:t>W</w:t>
            </w:r>
            <w:r w:rsidRPr="00C0433F">
              <w:rPr>
                <w:rFonts w:asciiTheme="minorHAnsi" w:hAnsiTheme="minorHAnsi"/>
                <w:bCs/>
                <w:sz w:val="22"/>
              </w:rPr>
              <w:t xml:space="preserve">e have been working with McGill University for the last 6-7 years to use our APC Residue as a concrete additive. Results are favourable, showing about 10% more strength than regular concrete. We did a field trial onsite by pouring a sidewalk on the north side of the property. We are </w:t>
            </w:r>
            <w:r w:rsidR="0002470E">
              <w:rPr>
                <w:rFonts w:asciiTheme="minorHAnsi" w:hAnsiTheme="minorHAnsi"/>
                <w:bCs/>
                <w:sz w:val="22"/>
              </w:rPr>
              <w:t>looking</w:t>
            </w:r>
            <w:r w:rsidRPr="00C0433F">
              <w:rPr>
                <w:rFonts w:asciiTheme="minorHAnsi" w:hAnsiTheme="minorHAnsi"/>
                <w:bCs/>
                <w:sz w:val="22"/>
              </w:rPr>
              <w:t xml:space="preserve"> to do a commercial pilot in 2023</w:t>
            </w:r>
            <w:r w:rsidR="0002470E">
              <w:rPr>
                <w:rFonts w:asciiTheme="minorHAnsi" w:hAnsiTheme="minorHAnsi"/>
                <w:bCs/>
                <w:sz w:val="22"/>
              </w:rPr>
              <w:t xml:space="preserve">. If successful, our APC residue </w:t>
            </w:r>
            <w:r w:rsidRPr="00C0433F">
              <w:rPr>
                <w:rFonts w:asciiTheme="minorHAnsi" w:hAnsiTheme="minorHAnsi"/>
                <w:bCs/>
                <w:sz w:val="22"/>
              </w:rPr>
              <w:t xml:space="preserve">could displace up to 10% of </w:t>
            </w:r>
            <w:r w:rsidR="0002470E">
              <w:rPr>
                <w:rFonts w:asciiTheme="minorHAnsi" w:hAnsiTheme="minorHAnsi"/>
                <w:bCs/>
                <w:sz w:val="22"/>
              </w:rPr>
              <w:t xml:space="preserve">the </w:t>
            </w:r>
            <w:r w:rsidRPr="00C0433F">
              <w:rPr>
                <w:rFonts w:asciiTheme="minorHAnsi" w:hAnsiTheme="minorHAnsi"/>
                <w:bCs/>
                <w:sz w:val="22"/>
              </w:rPr>
              <w:t xml:space="preserve">cement </w:t>
            </w:r>
            <w:r w:rsidR="0002470E">
              <w:rPr>
                <w:rFonts w:asciiTheme="minorHAnsi" w:hAnsiTheme="minorHAnsi"/>
                <w:bCs/>
                <w:sz w:val="22"/>
              </w:rPr>
              <w:t>used in ready mix concrete.</w:t>
            </w:r>
          </w:p>
          <w:p w14:paraId="70F60EF4" w14:textId="77777777" w:rsidR="00C0433F" w:rsidRPr="0002470E" w:rsidRDefault="0002470E" w:rsidP="0002470E">
            <w:pPr>
              <w:tabs>
                <w:tab w:val="left" w:pos="360"/>
                <w:tab w:val="left" w:pos="851"/>
                <w:tab w:val="left" w:pos="1080"/>
                <w:tab w:val="left" w:pos="7513"/>
              </w:tabs>
              <w:rPr>
                <w:rFonts w:asciiTheme="minorHAnsi" w:hAnsiTheme="minorHAnsi"/>
                <w:bCs/>
                <w:sz w:val="22"/>
                <w:u w:val="single"/>
              </w:rPr>
            </w:pPr>
            <w:r w:rsidRPr="0002470E">
              <w:rPr>
                <w:rFonts w:asciiTheme="minorHAnsi" w:hAnsiTheme="minorHAnsi"/>
                <w:bCs/>
                <w:sz w:val="22"/>
                <w:u w:val="single"/>
              </w:rPr>
              <w:t>Ammonia Safety Program</w:t>
            </w:r>
          </w:p>
          <w:p w14:paraId="4BA0FEDB" w14:textId="79368DDC" w:rsidR="0002470E" w:rsidRPr="0002470E" w:rsidRDefault="0002470E" w:rsidP="00C0433F">
            <w:pPr>
              <w:tabs>
                <w:tab w:val="left" w:pos="360"/>
                <w:tab w:val="left" w:pos="851"/>
                <w:tab w:val="left" w:pos="1080"/>
                <w:tab w:val="left" w:pos="7513"/>
              </w:tabs>
              <w:spacing w:after="120"/>
              <w:rPr>
                <w:rFonts w:asciiTheme="minorHAnsi" w:hAnsiTheme="minorHAnsi"/>
                <w:bCs/>
                <w:sz w:val="22"/>
              </w:rPr>
            </w:pPr>
            <w:r>
              <w:rPr>
                <w:rFonts w:asciiTheme="minorHAnsi" w:hAnsiTheme="minorHAnsi"/>
                <w:bCs/>
                <w:sz w:val="22"/>
              </w:rPr>
              <w:t xml:space="preserve">We store anhydrous ammonia onsite in a tank as part of our NOx emissions control system. Our selective catalytic reactor uses ammonia to break down NOx into nitrogen and water. The tank has been in place since 2000 and is regularly inspected in accordance with the TSSA and Environment Canada regulations.  We are required by Environment Canada to have an E2 (Environment Emergency Plan) which includes notifying the fire department and the community. </w:t>
            </w:r>
          </w:p>
        </w:tc>
        <w:tc>
          <w:tcPr>
            <w:tcW w:w="2155" w:type="dxa"/>
          </w:tcPr>
          <w:p w14:paraId="7A5DF12B" w14:textId="77777777" w:rsidR="00C0433F" w:rsidRDefault="00C0433F" w:rsidP="006F2BEC">
            <w:pPr>
              <w:pStyle w:val="ListParagraph"/>
              <w:tabs>
                <w:tab w:val="left" w:pos="360"/>
                <w:tab w:val="left" w:pos="1080"/>
              </w:tabs>
              <w:spacing w:line="254" w:lineRule="auto"/>
              <w:ind w:left="0"/>
              <w:rPr>
                <w:rFonts w:asciiTheme="minorHAnsi" w:hAnsiTheme="minorHAnsi"/>
                <w:b/>
                <w:sz w:val="22"/>
              </w:rPr>
            </w:pPr>
          </w:p>
        </w:tc>
      </w:tr>
      <w:tr w:rsidR="0002470E" w14:paraId="0292361D" w14:textId="77777777" w:rsidTr="006F2BEC">
        <w:tc>
          <w:tcPr>
            <w:tcW w:w="641" w:type="dxa"/>
          </w:tcPr>
          <w:p w14:paraId="4F77EF47" w14:textId="616D28D0" w:rsidR="0002470E" w:rsidRDefault="00321430" w:rsidP="006F2BEC">
            <w:pPr>
              <w:pStyle w:val="ListParagraph"/>
              <w:tabs>
                <w:tab w:val="left" w:pos="360"/>
                <w:tab w:val="left" w:pos="1080"/>
              </w:tabs>
              <w:spacing w:line="254" w:lineRule="auto"/>
              <w:ind w:left="0"/>
              <w:jc w:val="center"/>
              <w:rPr>
                <w:rFonts w:asciiTheme="minorHAnsi" w:hAnsiTheme="minorHAnsi"/>
                <w:b/>
                <w:sz w:val="22"/>
              </w:rPr>
            </w:pPr>
            <w:r>
              <w:rPr>
                <w:rFonts w:asciiTheme="minorHAnsi" w:hAnsiTheme="minorHAnsi"/>
                <w:b/>
                <w:sz w:val="22"/>
              </w:rPr>
              <w:t>3.</w:t>
            </w:r>
          </w:p>
        </w:tc>
        <w:tc>
          <w:tcPr>
            <w:tcW w:w="6649" w:type="dxa"/>
          </w:tcPr>
          <w:p w14:paraId="59ADA1CF" w14:textId="77777777" w:rsidR="0002470E" w:rsidRDefault="0002470E" w:rsidP="00321430">
            <w:pPr>
              <w:pStyle w:val="ListParagraph"/>
              <w:numPr>
                <w:ilvl w:val="0"/>
                <w:numId w:val="8"/>
              </w:numPr>
              <w:tabs>
                <w:tab w:val="left" w:pos="7513"/>
              </w:tabs>
              <w:spacing w:after="120"/>
              <w:ind w:left="330"/>
              <w:contextualSpacing w:val="0"/>
              <w:rPr>
                <w:rFonts w:asciiTheme="minorHAnsi" w:hAnsiTheme="minorHAnsi"/>
                <w:b/>
                <w:sz w:val="22"/>
              </w:rPr>
            </w:pPr>
            <w:r>
              <w:rPr>
                <w:rFonts w:asciiTheme="minorHAnsi" w:hAnsiTheme="minorHAnsi"/>
                <w:b/>
                <w:sz w:val="22"/>
              </w:rPr>
              <w:t>New Business</w:t>
            </w:r>
          </w:p>
          <w:p w14:paraId="664D4A12" w14:textId="366112A2" w:rsidR="00C92E63" w:rsidRPr="00C92E63" w:rsidRDefault="00C92E63" w:rsidP="0002470E">
            <w:pPr>
              <w:tabs>
                <w:tab w:val="left" w:pos="7513"/>
              </w:tabs>
              <w:ind w:left="-30"/>
              <w:rPr>
                <w:rFonts w:asciiTheme="minorHAnsi" w:hAnsiTheme="minorHAnsi"/>
                <w:bCs/>
                <w:sz w:val="22"/>
                <w:u w:val="single"/>
              </w:rPr>
            </w:pPr>
            <w:r w:rsidRPr="00C92E63">
              <w:rPr>
                <w:rFonts w:asciiTheme="minorHAnsi" w:hAnsiTheme="minorHAnsi"/>
                <w:bCs/>
                <w:sz w:val="22"/>
                <w:u w:val="single"/>
              </w:rPr>
              <w:t>Redevelopment Project</w:t>
            </w:r>
          </w:p>
          <w:p w14:paraId="1DE8FDB6" w14:textId="46162934" w:rsidR="0002470E" w:rsidRPr="0002470E" w:rsidRDefault="0002470E" w:rsidP="00C92E63">
            <w:pPr>
              <w:tabs>
                <w:tab w:val="left" w:pos="7513"/>
              </w:tabs>
              <w:spacing w:after="120"/>
              <w:ind w:left="-29"/>
              <w:rPr>
                <w:rFonts w:asciiTheme="minorHAnsi" w:hAnsiTheme="minorHAnsi"/>
                <w:bCs/>
                <w:sz w:val="22"/>
              </w:rPr>
            </w:pPr>
            <w:r w:rsidRPr="0002470E">
              <w:rPr>
                <w:rFonts w:asciiTheme="minorHAnsi" w:hAnsiTheme="minorHAnsi"/>
                <w:bCs/>
                <w:sz w:val="22"/>
              </w:rPr>
              <w:t>We have the final work plans</w:t>
            </w:r>
            <w:r w:rsidR="00C92E63">
              <w:rPr>
                <w:rFonts w:asciiTheme="minorHAnsi" w:hAnsiTheme="minorHAnsi"/>
                <w:bCs/>
                <w:sz w:val="22"/>
              </w:rPr>
              <w:t xml:space="preserve"> for the technical experts studying the environment as part of our Environmental Assessment Screening process.  While the </w:t>
            </w:r>
            <w:r w:rsidRPr="0002470E">
              <w:rPr>
                <w:rFonts w:asciiTheme="minorHAnsi" w:hAnsiTheme="minorHAnsi"/>
                <w:bCs/>
                <w:sz w:val="22"/>
              </w:rPr>
              <w:t xml:space="preserve">work plans are </w:t>
            </w:r>
            <w:r w:rsidR="00C92E63">
              <w:rPr>
                <w:rFonts w:asciiTheme="minorHAnsi" w:hAnsiTheme="minorHAnsi"/>
                <w:bCs/>
                <w:sz w:val="22"/>
              </w:rPr>
              <w:t>marked as ‘</w:t>
            </w:r>
            <w:r w:rsidRPr="0002470E">
              <w:rPr>
                <w:rFonts w:asciiTheme="minorHAnsi" w:hAnsiTheme="minorHAnsi"/>
                <w:bCs/>
                <w:sz w:val="22"/>
              </w:rPr>
              <w:t>final</w:t>
            </w:r>
            <w:r w:rsidR="00C92E63">
              <w:rPr>
                <w:rFonts w:asciiTheme="minorHAnsi" w:hAnsiTheme="minorHAnsi"/>
                <w:bCs/>
                <w:sz w:val="22"/>
              </w:rPr>
              <w:t>’</w:t>
            </w:r>
            <w:r w:rsidRPr="0002470E">
              <w:rPr>
                <w:rFonts w:asciiTheme="minorHAnsi" w:hAnsiTheme="minorHAnsi"/>
                <w:bCs/>
                <w:sz w:val="22"/>
              </w:rPr>
              <w:t xml:space="preserve">, </w:t>
            </w:r>
            <w:r w:rsidR="00C92E63">
              <w:rPr>
                <w:rFonts w:asciiTheme="minorHAnsi" w:hAnsiTheme="minorHAnsi"/>
                <w:bCs/>
                <w:sz w:val="22"/>
              </w:rPr>
              <w:t xml:space="preserve">they will be adjusted if </w:t>
            </w:r>
            <w:r w:rsidRPr="0002470E">
              <w:rPr>
                <w:rFonts w:asciiTheme="minorHAnsi" w:hAnsiTheme="minorHAnsi"/>
                <w:bCs/>
                <w:sz w:val="22"/>
              </w:rPr>
              <w:t xml:space="preserve">anything that comes up during the </w:t>
            </w:r>
            <w:r w:rsidR="00C92E63">
              <w:rPr>
                <w:rFonts w:asciiTheme="minorHAnsi" w:hAnsiTheme="minorHAnsi"/>
                <w:bCs/>
                <w:sz w:val="22"/>
              </w:rPr>
              <w:t>studies.</w:t>
            </w:r>
          </w:p>
          <w:p w14:paraId="0E59EB96" w14:textId="556BABC9" w:rsidR="0002470E" w:rsidRPr="0002470E" w:rsidRDefault="0002470E" w:rsidP="00C92E63">
            <w:pPr>
              <w:tabs>
                <w:tab w:val="left" w:pos="7513"/>
              </w:tabs>
              <w:spacing w:after="120"/>
              <w:ind w:left="-29"/>
              <w:rPr>
                <w:rFonts w:asciiTheme="minorHAnsi" w:hAnsiTheme="minorHAnsi"/>
                <w:bCs/>
                <w:sz w:val="22"/>
              </w:rPr>
            </w:pPr>
            <w:r w:rsidRPr="0002470E">
              <w:rPr>
                <w:rFonts w:asciiTheme="minorHAnsi" w:hAnsiTheme="minorHAnsi"/>
                <w:bCs/>
                <w:sz w:val="22"/>
              </w:rPr>
              <w:t xml:space="preserve">The only </w:t>
            </w:r>
            <w:r w:rsidR="00C92E63">
              <w:rPr>
                <w:rFonts w:asciiTheme="minorHAnsi" w:hAnsiTheme="minorHAnsi"/>
                <w:bCs/>
                <w:sz w:val="22"/>
              </w:rPr>
              <w:t xml:space="preserve">workplan that needs development </w:t>
            </w:r>
            <w:r w:rsidRPr="0002470E">
              <w:rPr>
                <w:rFonts w:asciiTheme="minorHAnsi" w:hAnsiTheme="minorHAnsi"/>
                <w:bCs/>
                <w:sz w:val="22"/>
              </w:rPr>
              <w:t xml:space="preserve">is </w:t>
            </w:r>
            <w:r w:rsidR="00C92E63">
              <w:rPr>
                <w:rFonts w:asciiTheme="minorHAnsi" w:hAnsiTheme="minorHAnsi"/>
                <w:bCs/>
                <w:sz w:val="22"/>
              </w:rPr>
              <w:t>the air monitoring program. W</w:t>
            </w:r>
            <w:r w:rsidRPr="0002470E">
              <w:rPr>
                <w:rFonts w:asciiTheme="minorHAnsi" w:hAnsiTheme="minorHAnsi"/>
                <w:bCs/>
                <w:sz w:val="22"/>
              </w:rPr>
              <w:t xml:space="preserve">e are working on the locations </w:t>
            </w:r>
            <w:r w:rsidR="00C92E63">
              <w:rPr>
                <w:rFonts w:asciiTheme="minorHAnsi" w:hAnsiTheme="minorHAnsi"/>
                <w:bCs/>
                <w:sz w:val="22"/>
              </w:rPr>
              <w:t>for</w:t>
            </w:r>
            <w:r w:rsidRPr="0002470E">
              <w:rPr>
                <w:rFonts w:asciiTheme="minorHAnsi" w:hAnsiTheme="minorHAnsi"/>
                <w:bCs/>
                <w:sz w:val="22"/>
              </w:rPr>
              <w:t xml:space="preserve"> the confirmatory air sampling; we are </w:t>
            </w:r>
            <w:r w:rsidR="00C92E63">
              <w:rPr>
                <w:rFonts w:asciiTheme="minorHAnsi" w:hAnsiTheme="minorHAnsi"/>
                <w:bCs/>
                <w:sz w:val="22"/>
              </w:rPr>
              <w:t xml:space="preserve">hoping </w:t>
            </w:r>
            <w:r w:rsidRPr="0002470E">
              <w:rPr>
                <w:rFonts w:asciiTheme="minorHAnsi" w:hAnsiTheme="minorHAnsi"/>
                <w:bCs/>
                <w:sz w:val="22"/>
              </w:rPr>
              <w:t xml:space="preserve">to use the </w:t>
            </w:r>
            <w:r w:rsidR="00C92E63">
              <w:rPr>
                <w:rFonts w:asciiTheme="minorHAnsi" w:hAnsiTheme="minorHAnsi"/>
                <w:bCs/>
                <w:sz w:val="22"/>
              </w:rPr>
              <w:t xml:space="preserve">same locations as those used by the Region in 2014 to build upon that database. The </w:t>
            </w:r>
            <w:r w:rsidRPr="0002470E">
              <w:rPr>
                <w:rFonts w:asciiTheme="minorHAnsi" w:hAnsiTheme="minorHAnsi"/>
                <w:bCs/>
                <w:sz w:val="22"/>
              </w:rPr>
              <w:t xml:space="preserve">supplemental sampling </w:t>
            </w:r>
            <w:r w:rsidR="00C92E63">
              <w:rPr>
                <w:rFonts w:asciiTheme="minorHAnsi" w:hAnsiTheme="minorHAnsi"/>
                <w:bCs/>
                <w:sz w:val="22"/>
              </w:rPr>
              <w:lastRenderedPageBreak/>
              <w:t>will establish background air quality</w:t>
            </w:r>
            <w:r w:rsidRPr="0002470E">
              <w:rPr>
                <w:rFonts w:asciiTheme="minorHAnsi" w:hAnsiTheme="minorHAnsi"/>
                <w:bCs/>
                <w:sz w:val="22"/>
              </w:rPr>
              <w:t xml:space="preserve"> </w:t>
            </w:r>
            <w:r w:rsidR="00C92E63">
              <w:rPr>
                <w:rFonts w:asciiTheme="minorHAnsi" w:hAnsiTheme="minorHAnsi"/>
                <w:bCs/>
                <w:sz w:val="22"/>
              </w:rPr>
              <w:t xml:space="preserve">and determine if anything has </w:t>
            </w:r>
            <w:r w:rsidRPr="0002470E">
              <w:rPr>
                <w:rFonts w:asciiTheme="minorHAnsi" w:hAnsiTheme="minorHAnsi"/>
                <w:bCs/>
                <w:sz w:val="22"/>
              </w:rPr>
              <w:t>changed significantly</w:t>
            </w:r>
            <w:r w:rsidR="00C92E63">
              <w:rPr>
                <w:rFonts w:asciiTheme="minorHAnsi" w:hAnsiTheme="minorHAnsi"/>
                <w:bCs/>
                <w:sz w:val="22"/>
              </w:rPr>
              <w:t xml:space="preserve"> in the past few years</w:t>
            </w:r>
            <w:r w:rsidRPr="0002470E">
              <w:rPr>
                <w:rFonts w:asciiTheme="minorHAnsi" w:hAnsiTheme="minorHAnsi"/>
                <w:bCs/>
                <w:sz w:val="22"/>
              </w:rPr>
              <w:t xml:space="preserve">. </w:t>
            </w:r>
          </w:p>
          <w:p w14:paraId="2AAFA360" w14:textId="51B1780E" w:rsidR="0002470E" w:rsidRPr="0002470E" w:rsidRDefault="0002470E" w:rsidP="009F6DCF">
            <w:pPr>
              <w:tabs>
                <w:tab w:val="left" w:pos="851"/>
                <w:tab w:val="left" w:pos="1080"/>
                <w:tab w:val="left" w:pos="7513"/>
              </w:tabs>
              <w:spacing w:after="120"/>
              <w:ind w:left="-29"/>
              <w:rPr>
                <w:rFonts w:asciiTheme="minorHAnsi" w:hAnsiTheme="minorHAnsi"/>
                <w:bCs/>
                <w:sz w:val="22"/>
              </w:rPr>
            </w:pPr>
            <w:r w:rsidRPr="0002470E">
              <w:rPr>
                <w:rFonts w:asciiTheme="minorHAnsi" w:hAnsiTheme="minorHAnsi"/>
                <w:bCs/>
                <w:sz w:val="22"/>
              </w:rPr>
              <w:t xml:space="preserve">The </w:t>
            </w:r>
            <w:r w:rsidR="00C92E63">
              <w:rPr>
                <w:rFonts w:asciiTheme="minorHAnsi" w:hAnsiTheme="minorHAnsi"/>
                <w:bCs/>
                <w:sz w:val="22"/>
              </w:rPr>
              <w:t xml:space="preserve">EFW </w:t>
            </w:r>
            <w:r w:rsidRPr="0002470E">
              <w:rPr>
                <w:rFonts w:asciiTheme="minorHAnsi" w:hAnsiTheme="minorHAnsi"/>
                <w:bCs/>
                <w:sz w:val="22"/>
              </w:rPr>
              <w:t xml:space="preserve">process design </w:t>
            </w:r>
            <w:r w:rsidR="00C92E63">
              <w:rPr>
                <w:rFonts w:asciiTheme="minorHAnsi" w:hAnsiTheme="minorHAnsi"/>
                <w:bCs/>
                <w:sz w:val="22"/>
              </w:rPr>
              <w:t xml:space="preserve">brief </w:t>
            </w:r>
            <w:r w:rsidRPr="0002470E">
              <w:rPr>
                <w:rFonts w:asciiTheme="minorHAnsi" w:hAnsiTheme="minorHAnsi"/>
                <w:bCs/>
                <w:sz w:val="22"/>
              </w:rPr>
              <w:t xml:space="preserve">has been </w:t>
            </w:r>
            <w:r w:rsidR="00C92E63">
              <w:rPr>
                <w:rFonts w:asciiTheme="minorHAnsi" w:hAnsiTheme="minorHAnsi"/>
                <w:bCs/>
                <w:sz w:val="22"/>
              </w:rPr>
              <w:t xml:space="preserve">completed. The engineer identified </w:t>
            </w:r>
            <w:r w:rsidRPr="0002470E">
              <w:rPr>
                <w:rFonts w:asciiTheme="minorHAnsi" w:hAnsiTheme="minorHAnsi"/>
                <w:bCs/>
                <w:sz w:val="22"/>
              </w:rPr>
              <w:t xml:space="preserve">mass burn technology </w:t>
            </w:r>
            <w:r w:rsidR="00C92E63">
              <w:rPr>
                <w:rFonts w:asciiTheme="minorHAnsi" w:hAnsiTheme="minorHAnsi"/>
                <w:bCs/>
                <w:sz w:val="22"/>
              </w:rPr>
              <w:t>a</w:t>
            </w:r>
            <w:r w:rsidRPr="0002470E">
              <w:rPr>
                <w:rFonts w:asciiTheme="minorHAnsi" w:hAnsiTheme="minorHAnsi"/>
                <w:bCs/>
                <w:sz w:val="22"/>
              </w:rPr>
              <w:t xml:space="preserve">s the most suitable technology for what we are looking to do. It is the </w:t>
            </w:r>
            <w:r w:rsidR="00C92E63">
              <w:rPr>
                <w:rFonts w:asciiTheme="minorHAnsi" w:hAnsiTheme="minorHAnsi"/>
                <w:bCs/>
                <w:sz w:val="22"/>
              </w:rPr>
              <w:t xml:space="preserve">most </w:t>
            </w:r>
            <w:r w:rsidRPr="0002470E">
              <w:rPr>
                <w:rFonts w:asciiTheme="minorHAnsi" w:hAnsiTheme="minorHAnsi"/>
                <w:bCs/>
                <w:sz w:val="22"/>
              </w:rPr>
              <w:t xml:space="preserve">proven, consistent, </w:t>
            </w:r>
            <w:r w:rsidR="009F6DCF">
              <w:rPr>
                <w:rFonts w:asciiTheme="minorHAnsi" w:hAnsiTheme="minorHAnsi"/>
                <w:bCs/>
                <w:sz w:val="22"/>
              </w:rPr>
              <w:t xml:space="preserve">and </w:t>
            </w:r>
            <w:r w:rsidRPr="0002470E">
              <w:rPr>
                <w:rFonts w:asciiTheme="minorHAnsi" w:hAnsiTheme="minorHAnsi"/>
                <w:bCs/>
                <w:sz w:val="22"/>
              </w:rPr>
              <w:t>controllable technology o</w:t>
            </w:r>
            <w:r w:rsidR="009F6DCF">
              <w:rPr>
                <w:rFonts w:asciiTheme="minorHAnsi" w:hAnsiTheme="minorHAnsi"/>
                <w:bCs/>
                <w:sz w:val="22"/>
              </w:rPr>
              <w:t>n the market.</w:t>
            </w:r>
            <w:r w:rsidRPr="0002470E">
              <w:rPr>
                <w:rFonts w:asciiTheme="minorHAnsi" w:hAnsiTheme="minorHAnsi"/>
                <w:bCs/>
                <w:sz w:val="22"/>
              </w:rPr>
              <w:t xml:space="preserve"> </w:t>
            </w:r>
          </w:p>
          <w:p w14:paraId="2F1B5119" w14:textId="15E59CBF" w:rsidR="0002470E" w:rsidRPr="0002470E" w:rsidRDefault="0002470E" w:rsidP="0002470E">
            <w:pPr>
              <w:tabs>
                <w:tab w:val="left" w:pos="851"/>
                <w:tab w:val="left" w:pos="1080"/>
                <w:tab w:val="left" w:pos="7513"/>
              </w:tabs>
              <w:ind w:left="-30"/>
              <w:rPr>
                <w:rFonts w:asciiTheme="minorHAnsi" w:hAnsiTheme="minorHAnsi"/>
                <w:bCs/>
                <w:sz w:val="22"/>
              </w:rPr>
            </w:pPr>
            <w:r w:rsidRPr="0002470E">
              <w:rPr>
                <w:rFonts w:asciiTheme="minorHAnsi" w:hAnsiTheme="minorHAnsi"/>
                <w:bCs/>
                <w:sz w:val="22"/>
              </w:rPr>
              <w:t xml:space="preserve">Mr. </w:t>
            </w:r>
            <w:r w:rsidR="009F6DCF">
              <w:rPr>
                <w:rFonts w:asciiTheme="minorHAnsi" w:hAnsiTheme="minorHAnsi"/>
                <w:bCs/>
                <w:sz w:val="22"/>
              </w:rPr>
              <w:t xml:space="preserve">&amp; Ms. </w:t>
            </w:r>
            <w:r w:rsidRPr="0002470E">
              <w:rPr>
                <w:rFonts w:asciiTheme="minorHAnsi" w:hAnsiTheme="minorHAnsi"/>
                <w:bCs/>
                <w:sz w:val="22"/>
              </w:rPr>
              <w:t>Kearney</w:t>
            </w:r>
            <w:r w:rsidR="009F6DCF">
              <w:rPr>
                <w:rFonts w:asciiTheme="minorHAnsi" w:hAnsiTheme="minorHAnsi"/>
                <w:bCs/>
                <w:sz w:val="22"/>
              </w:rPr>
              <w:t xml:space="preserve"> asked if the stack height would be a problem given the</w:t>
            </w:r>
            <w:r w:rsidRPr="0002470E">
              <w:rPr>
                <w:rFonts w:asciiTheme="minorHAnsi" w:hAnsiTheme="minorHAnsi"/>
                <w:bCs/>
                <w:sz w:val="22"/>
              </w:rPr>
              <w:t xml:space="preserve"> proximity to the airport</w:t>
            </w:r>
            <w:r w:rsidR="009F6DCF">
              <w:rPr>
                <w:rFonts w:asciiTheme="minorHAnsi" w:hAnsiTheme="minorHAnsi"/>
                <w:bCs/>
                <w:sz w:val="22"/>
              </w:rPr>
              <w:t>.</w:t>
            </w:r>
          </w:p>
          <w:p w14:paraId="7C466911" w14:textId="0CEB3CB1" w:rsidR="0002470E" w:rsidRPr="0002470E" w:rsidRDefault="0002470E" w:rsidP="009F6DCF">
            <w:pPr>
              <w:tabs>
                <w:tab w:val="left" w:pos="851"/>
                <w:tab w:val="left" w:pos="1080"/>
                <w:tab w:val="left" w:pos="7513"/>
              </w:tabs>
              <w:spacing w:after="120"/>
              <w:ind w:left="-29"/>
              <w:rPr>
                <w:rFonts w:asciiTheme="minorHAnsi" w:hAnsiTheme="minorHAnsi"/>
                <w:bCs/>
                <w:sz w:val="22"/>
              </w:rPr>
            </w:pPr>
            <w:r w:rsidRPr="0002470E">
              <w:rPr>
                <w:rFonts w:asciiTheme="minorHAnsi" w:hAnsiTheme="minorHAnsi"/>
                <w:bCs/>
                <w:sz w:val="22"/>
              </w:rPr>
              <w:t>Joe</w:t>
            </w:r>
            <w:r w:rsidR="009F6DCF">
              <w:rPr>
                <w:rFonts w:asciiTheme="minorHAnsi" w:hAnsiTheme="minorHAnsi"/>
                <w:bCs/>
                <w:sz w:val="22"/>
              </w:rPr>
              <w:t xml:space="preserve">: That question will be answered through the </w:t>
            </w:r>
            <w:r w:rsidRPr="0002470E">
              <w:rPr>
                <w:rFonts w:asciiTheme="minorHAnsi" w:hAnsiTheme="minorHAnsi"/>
                <w:bCs/>
                <w:sz w:val="22"/>
              </w:rPr>
              <w:t xml:space="preserve">modeling </w:t>
            </w:r>
            <w:r w:rsidR="009F6DCF">
              <w:rPr>
                <w:rFonts w:asciiTheme="minorHAnsi" w:hAnsiTheme="minorHAnsi"/>
                <w:bCs/>
                <w:sz w:val="22"/>
              </w:rPr>
              <w:t>portion of the work plan. Stack height disperses contaminants over a larger area; a shorter stack means the contaminant emissions would need to be lower. I</w:t>
            </w:r>
            <w:r w:rsidRPr="0002470E">
              <w:rPr>
                <w:rFonts w:asciiTheme="minorHAnsi" w:hAnsiTheme="minorHAnsi"/>
                <w:bCs/>
                <w:sz w:val="22"/>
              </w:rPr>
              <w:t xml:space="preserve">n the 80’s the initial solution to the acid rain issues </w:t>
            </w:r>
            <w:r w:rsidR="009F6DCF">
              <w:rPr>
                <w:rFonts w:asciiTheme="minorHAnsi" w:hAnsiTheme="minorHAnsi"/>
                <w:bCs/>
                <w:sz w:val="22"/>
              </w:rPr>
              <w:t xml:space="preserve">in northern Ontario </w:t>
            </w:r>
            <w:r w:rsidRPr="0002470E">
              <w:rPr>
                <w:rFonts w:asciiTheme="minorHAnsi" w:hAnsiTheme="minorHAnsi"/>
                <w:bCs/>
                <w:sz w:val="22"/>
              </w:rPr>
              <w:t>was to build a higher stack</w:t>
            </w:r>
            <w:r w:rsidR="009F6DCF">
              <w:rPr>
                <w:rFonts w:asciiTheme="minorHAnsi" w:hAnsiTheme="minorHAnsi"/>
                <w:bCs/>
                <w:sz w:val="22"/>
              </w:rPr>
              <w:t xml:space="preserve"> but</w:t>
            </w:r>
            <w:r w:rsidRPr="0002470E">
              <w:rPr>
                <w:rFonts w:asciiTheme="minorHAnsi" w:hAnsiTheme="minorHAnsi"/>
                <w:bCs/>
                <w:sz w:val="22"/>
              </w:rPr>
              <w:t xml:space="preserve"> all that did was move the problem further away. </w:t>
            </w:r>
          </w:p>
          <w:p w14:paraId="3439B87F" w14:textId="2D127532" w:rsidR="0002470E" w:rsidRPr="0002470E" w:rsidRDefault="0002470E" w:rsidP="0002470E">
            <w:pPr>
              <w:tabs>
                <w:tab w:val="left" w:pos="851"/>
                <w:tab w:val="left" w:pos="1080"/>
                <w:tab w:val="left" w:pos="7513"/>
              </w:tabs>
              <w:ind w:left="-30"/>
              <w:rPr>
                <w:rFonts w:asciiTheme="minorHAnsi" w:hAnsiTheme="minorHAnsi"/>
                <w:bCs/>
                <w:sz w:val="22"/>
              </w:rPr>
            </w:pPr>
            <w:r w:rsidRPr="0002470E">
              <w:rPr>
                <w:rFonts w:asciiTheme="minorHAnsi" w:hAnsiTheme="minorHAnsi"/>
                <w:bCs/>
                <w:sz w:val="22"/>
              </w:rPr>
              <w:t xml:space="preserve">Mr. Kearney </w:t>
            </w:r>
            <w:r w:rsidR="009F6DCF">
              <w:rPr>
                <w:rFonts w:asciiTheme="minorHAnsi" w:hAnsiTheme="minorHAnsi"/>
                <w:bCs/>
                <w:sz w:val="22"/>
              </w:rPr>
              <w:t xml:space="preserve">asked if the lower stack would </w:t>
            </w:r>
            <w:r w:rsidRPr="0002470E">
              <w:rPr>
                <w:rFonts w:asciiTheme="minorHAnsi" w:hAnsiTheme="minorHAnsi"/>
                <w:bCs/>
                <w:sz w:val="22"/>
              </w:rPr>
              <w:t xml:space="preserve">do anything </w:t>
            </w:r>
            <w:r w:rsidR="009F6DCF">
              <w:rPr>
                <w:rFonts w:asciiTheme="minorHAnsi" w:hAnsiTheme="minorHAnsi"/>
                <w:bCs/>
                <w:sz w:val="22"/>
              </w:rPr>
              <w:t xml:space="preserve">to affect </w:t>
            </w:r>
            <w:r w:rsidRPr="0002470E">
              <w:rPr>
                <w:rFonts w:asciiTheme="minorHAnsi" w:hAnsiTheme="minorHAnsi"/>
                <w:bCs/>
                <w:sz w:val="22"/>
              </w:rPr>
              <w:t>the process?</w:t>
            </w:r>
          </w:p>
          <w:p w14:paraId="2567BBC7" w14:textId="7273FA04" w:rsidR="0002470E" w:rsidRPr="0002470E" w:rsidRDefault="0002470E" w:rsidP="009F6DCF">
            <w:pPr>
              <w:tabs>
                <w:tab w:val="left" w:pos="851"/>
                <w:tab w:val="left" w:pos="1080"/>
                <w:tab w:val="left" w:pos="7513"/>
              </w:tabs>
              <w:spacing w:after="120"/>
              <w:ind w:left="-29"/>
              <w:rPr>
                <w:rFonts w:asciiTheme="minorHAnsi" w:hAnsiTheme="minorHAnsi"/>
                <w:bCs/>
                <w:sz w:val="22"/>
              </w:rPr>
            </w:pPr>
            <w:r w:rsidRPr="0002470E">
              <w:rPr>
                <w:rFonts w:asciiTheme="minorHAnsi" w:hAnsiTheme="minorHAnsi"/>
                <w:bCs/>
                <w:sz w:val="22"/>
              </w:rPr>
              <w:t>Joe</w:t>
            </w:r>
            <w:r w:rsidR="009F6DCF">
              <w:rPr>
                <w:rFonts w:asciiTheme="minorHAnsi" w:hAnsiTheme="minorHAnsi"/>
                <w:bCs/>
                <w:sz w:val="22"/>
              </w:rPr>
              <w:t>:</w:t>
            </w:r>
            <w:r w:rsidRPr="0002470E">
              <w:rPr>
                <w:rFonts w:asciiTheme="minorHAnsi" w:hAnsiTheme="minorHAnsi"/>
                <w:bCs/>
                <w:sz w:val="22"/>
              </w:rPr>
              <w:t xml:space="preserve"> No, </w:t>
            </w:r>
            <w:r w:rsidR="009F6DCF">
              <w:rPr>
                <w:rFonts w:asciiTheme="minorHAnsi" w:hAnsiTheme="minorHAnsi"/>
                <w:bCs/>
                <w:sz w:val="22"/>
              </w:rPr>
              <w:t xml:space="preserve">the stack height </w:t>
            </w:r>
            <w:r w:rsidRPr="0002470E">
              <w:rPr>
                <w:rFonts w:asciiTheme="minorHAnsi" w:hAnsiTheme="minorHAnsi"/>
                <w:bCs/>
                <w:sz w:val="22"/>
              </w:rPr>
              <w:t xml:space="preserve">doesn’t affect the process. </w:t>
            </w:r>
            <w:r w:rsidR="009F6DCF">
              <w:rPr>
                <w:rFonts w:asciiTheme="minorHAnsi" w:hAnsiTheme="minorHAnsi"/>
                <w:bCs/>
                <w:sz w:val="22"/>
              </w:rPr>
              <w:t xml:space="preserve">It would affect the design of the </w:t>
            </w:r>
            <w:r w:rsidRPr="0002470E">
              <w:rPr>
                <w:rFonts w:asciiTheme="minorHAnsi" w:hAnsiTheme="minorHAnsi"/>
                <w:bCs/>
                <w:sz w:val="22"/>
              </w:rPr>
              <w:t xml:space="preserve">emission control systems </w:t>
            </w:r>
            <w:r w:rsidR="009F6DCF">
              <w:rPr>
                <w:rFonts w:asciiTheme="minorHAnsi" w:hAnsiTheme="minorHAnsi"/>
                <w:bCs/>
                <w:sz w:val="22"/>
              </w:rPr>
              <w:t xml:space="preserve">to ensure </w:t>
            </w:r>
            <w:r w:rsidRPr="0002470E">
              <w:rPr>
                <w:rFonts w:asciiTheme="minorHAnsi" w:hAnsiTheme="minorHAnsi"/>
                <w:bCs/>
                <w:sz w:val="22"/>
              </w:rPr>
              <w:t>it</w:t>
            </w:r>
            <w:r w:rsidR="009F6DCF">
              <w:rPr>
                <w:rFonts w:asciiTheme="minorHAnsi" w:hAnsiTheme="minorHAnsi"/>
                <w:bCs/>
                <w:sz w:val="22"/>
              </w:rPr>
              <w:t xml:space="preserve"> would be </w:t>
            </w:r>
            <w:r w:rsidRPr="0002470E">
              <w:rPr>
                <w:rFonts w:asciiTheme="minorHAnsi" w:hAnsiTheme="minorHAnsi"/>
                <w:bCs/>
                <w:sz w:val="22"/>
              </w:rPr>
              <w:t>appropriate with a lower stack</w:t>
            </w:r>
            <w:r w:rsidR="009F6DCF">
              <w:rPr>
                <w:rFonts w:asciiTheme="minorHAnsi" w:hAnsiTheme="minorHAnsi"/>
                <w:bCs/>
                <w:sz w:val="22"/>
              </w:rPr>
              <w:t>. I</w:t>
            </w:r>
            <w:r w:rsidRPr="0002470E">
              <w:rPr>
                <w:rFonts w:asciiTheme="minorHAnsi" w:hAnsiTheme="minorHAnsi"/>
                <w:bCs/>
                <w:sz w:val="22"/>
              </w:rPr>
              <w:t xml:space="preserve">t </w:t>
            </w:r>
            <w:r w:rsidR="009F6DCF">
              <w:rPr>
                <w:rFonts w:asciiTheme="minorHAnsi" w:hAnsiTheme="minorHAnsi"/>
                <w:bCs/>
                <w:sz w:val="22"/>
              </w:rPr>
              <w:t xml:space="preserve">may be harder to comply to the emission criteria with a lower stack – that will be </w:t>
            </w:r>
            <w:r w:rsidRPr="0002470E">
              <w:rPr>
                <w:rFonts w:asciiTheme="minorHAnsi" w:hAnsiTheme="minorHAnsi"/>
                <w:bCs/>
                <w:sz w:val="22"/>
              </w:rPr>
              <w:t xml:space="preserve">what we </w:t>
            </w:r>
            <w:proofErr w:type="gramStart"/>
            <w:r w:rsidRPr="0002470E">
              <w:rPr>
                <w:rFonts w:asciiTheme="minorHAnsi" w:hAnsiTheme="minorHAnsi"/>
                <w:bCs/>
                <w:sz w:val="22"/>
              </w:rPr>
              <w:t>have to</w:t>
            </w:r>
            <w:proofErr w:type="gramEnd"/>
            <w:r w:rsidRPr="0002470E">
              <w:rPr>
                <w:rFonts w:asciiTheme="minorHAnsi" w:hAnsiTheme="minorHAnsi"/>
                <w:bCs/>
                <w:sz w:val="22"/>
              </w:rPr>
              <w:t xml:space="preserve"> work toward. </w:t>
            </w:r>
          </w:p>
          <w:p w14:paraId="179B7A64" w14:textId="3391301F" w:rsidR="0002470E" w:rsidRPr="0002470E" w:rsidRDefault="009F6DCF" w:rsidP="009F6DCF">
            <w:pPr>
              <w:tabs>
                <w:tab w:val="left" w:pos="851"/>
                <w:tab w:val="left" w:pos="1080"/>
                <w:tab w:val="left" w:pos="7513"/>
              </w:tabs>
              <w:spacing w:after="120"/>
              <w:ind w:left="-29"/>
              <w:rPr>
                <w:rFonts w:asciiTheme="minorHAnsi" w:hAnsiTheme="minorHAnsi"/>
                <w:bCs/>
                <w:sz w:val="22"/>
              </w:rPr>
            </w:pPr>
            <w:r>
              <w:rPr>
                <w:rFonts w:asciiTheme="minorHAnsi" w:hAnsiTheme="minorHAnsi"/>
                <w:bCs/>
                <w:sz w:val="22"/>
              </w:rPr>
              <w:t>Space limitations of the site will mean that w</w:t>
            </w:r>
            <w:r w:rsidR="0002470E" w:rsidRPr="0002470E">
              <w:rPr>
                <w:rFonts w:asciiTheme="minorHAnsi" w:hAnsiTheme="minorHAnsi"/>
                <w:bCs/>
                <w:sz w:val="22"/>
              </w:rPr>
              <w:t xml:space="preserve">e </w:t>
            </w:r>
            <w:r>
              <w:rPr>
                <w:rFonts w:asciiTheme="minorHAnsi" w:hAnsiTheme="minorHAnsi"/>
                <w:bCs/>
                <w:sz w:val="22"/>
              </w:rPr>
              <w:t xml:space="preserve">will have to </w:t>
            </w:r>
            <w:r w:rsidR="0002470E" w:rsidRPr="0002470E">
              <w:rPr>
                <w:rFonts w:asciiTheme="minorHAnsi" w:hAnsiTheme="minorHAnsi"/>
                <w:bCs/>
                <w:sz w:val="22"/>
              </w:rPr>
              <w:t>move our ash processing offsite</w:t>
            </w:r>
            <w:r>
              <w:rPr>
                <w:rFonts w:asciiTheme="minorHAnsi" w:hAnsiTheme="minorHAnsi"/>
                <w:bCs/>
                <w:sz w:val="22"/>
              </w:rPr>
              <w:t xml:space="preserve">. </w:t>
            </w:r>
            <w:r w:rsidR="0002470E" w:rsidRPr="0002470E">
              <w:rPr>
                <w:rFonts w:asciiTheme="minorHAnsi" w:hAnsiTheme="minorHAnsi"/>
                <w:bCs/>
                <w:sz w:val="22"/>
              </w:rPr>
              <w:t>W</w:t>
            </w:r>
            <w:r>
              <w:rPr>
                <w:rFonts w:asciiTheme="minorHAnsi" w:hAnsiTheme="minorHAnsi"/>
                <w:bCs/>
                <w:sz w:val="22"/>
              </w:rPr>
              <w:t xml:space="preserve">ith more space, we could </w:t>
            </w:r>
            <w:r w:rsidR="0002470E" w:rsidRPr="0002470E">
              <w:rPr>
                <w:rFonts w:asciiTheme="minorHAnsi" w:hAnsiTheme="minorHAnsi"/>
                <w:bCs/>
                <w:sz w:val="22"/>
              </w:rPr>
              <w:t>develop</w:t>
            </w:r>
            <w:r>
              <w:rPr>
                <w:rFonts w:asciiTheme="minorHAnsi" w:hAnsiTheme="minorHAnsi"/>
                <w:bCs/>
                <w:sz w:val="22"/>
              </w:rPr>
              <w:t xml:space="preserve"> </w:t>
            </w:r>
            <w:r w:rsidR="0002470E" w:rsidRPr="0002470E">
              <w:rPr>
                <w:rFonts w:asciiTheme="minorHAnsi" w:hAnsiTheme="minorHAnsi"/>
                <w:bCs/>
                <w:sz w:val="22"/>
              </w:rPr>
              <w:t xml:space="preserve">products </w:t>
            </w:r>
            <w:r>
              <w:rPr>
                <w:rFonts w:asciiTheme="minorHAnsi" w:hAnsiTheme="minorHAnsi"/>
                <w:bCs/>
                <w:sz w:val="22"/>
              </w:rPr>
              <w:t xml:space="preserve">from our ash </w:t>
            </w:r>
            <w:r w:rsidR="0002470E" w:rsidRPr="0002470E">
              <w:rPr>
                <w:rFonts w:asciiTheme="minorHAnsi" w:hAnsiTheme="minorHAnsi"/>
                <w:bCs/>
                <w:sz w:val="22"/>
              </w:rPr>
              <w:t>like roadbed</w:t>
            </w:r>
            <w:r>
              <w:rPr>
                <w:rFonts w:asciiTheme="minorHAnsi" w:hAnsiTheme="minorHAnsi"/>
                <w:bCs/>
                <w:sz w:val="22"/>
              </w:rPr>
              <w:t xml:space="preserve">. The goal is to </w:t>
            </w:r>
            <w:r w:rsidR="0002470E" w:rsidRPr="0002470E">
              <w:rPr>
                <w:rFonts w:asciiTheme="minorHAnsi" w:hAnsiTheme="minorHAnsi"/>
                <w:bCs/>
                <w:sz w:val="22"/>
              </w:rPr>
              <w:t xml:space="preserve">divert ash </w:t>
            </w:r>
            <w:r>
              <w:rPr>
                <w:rFonts w:asciiTheme="minorHAnsi" w:hAnsiTheme="minorHAnsi"/>
                <w:bCs/>
                <w:sz w:val="22"/>
              </w:rPr>
              <w:t>from landfill disposal.</w:t>
            </w:r>
          </w:p>
          <w:p w14:paraId="42B3118A" w14:textId="6AE8A7AE" w:rsidR="0002470E" w:rsidRPr="0002470E" w:rsidRDefault="0002470E" w:rsidP="0002470E">
            <w:pPr>
              <w:tabs>
                <w:tab w:val="left" w:pos="851"/>
                <w:tab w:val="left" w:pos="1080"/>
                <w:tab w:val="left" w:pos="7513"/>
              </w:tabs>
              <w:ind w:left="-30"/>
              <w:rPr>
                <w:rFonts w:asciiTheme="minorHAnsi" w:hAnsiTheme="minorHAnsi"/>
                <w:bCs/>
                <w:sz w:val="22"/>
              </w:rPr>
            </w:pPr>
            <w:r w:rsidRPr="0002470E">
              <w:rPr>
                <w:rFonts w:asciiTheme="minorHAnsi" w:hAnsiTheme="minorHAnsi"/>
                <w:bCs/>
                <w:sz w:val="22"/>
              </w:rPr>
              <w:t xml:space="preserve">The energy products we are looking </w:t>
            </w:r>
            <w:r w:rsidR="009F6DCF">
              <w:rPr>
                <w:rFonts w:asciiTheme="minorHAnsi" w:hAnsiTheme="minorHAnsi"/>
                <w:bCs/>
                <w:sz w:val="22"/>
              </w:rPr>
              <w:t xml:space="preserve">to develop are Steam (to Cascades), Electricity (to the grid), </w:t>
            </w:r>
            <w:r w:rsidR="00C40CD7">
              <w:rPr>
                <w:rFonts w:asciiTheme="minorHAnsi" w:hAnsiTheme="minorHAnsi"/>
                <w:bCs/>
                <w:sz w:val="22"/>
              </w:rPr>
              <w:t xml:space="preserve">District Heating and Hydrogen (to the community). In Copenhagen, the district heating system runs for </w:t>
            </w:r>
            <w:r w:rsidRPr="0002470E">
              <w:rPr>
                <w:rFonts w:asciiTheme="minorHAnsi" w:hAnsiTheme="minorHAnsi"/>
                <w:bCs/>
                <w:sz w:val="22"/>
              </w:rPr>
              <w:t xml:space="preserve">50km. </w:t>
            </w:r>
            <w:r w:rsidR="00C40CD7">
              <w:rPr>
                <w:rFonts w:asciiTheme="minorHAnsi" w:hAnsiTheme="minorHAnsi"/>
                <w:bCs/>
                <w:sz w:val="22"/>
              </w:rPr>
              <w:t xml:space="preserve">Denmark gets </w:t>
            </w:r>
            <w:r w:rsidRPr="0002470E">
              <w:rPr>
                <w:rFonts w:asciiTheme="minorHAnsi" w:hAnsiTheme="minorHAnsi"/>
                <w:bCs/>
                <w:sz w:val="22"/>
              </w:rPr>
              <w:t xml:space="preserve">35–40% of their heat from </w:t>
            </w:r>
            <w:r w:rsidR="00C40CD7">
              <w:rPr>
                <w:rFonts w:asciiTheme="minorHAnsi" w:hAnsiTheme="minorHAnsi"/>
                <w:bCs/>
                <w:sz w:val="22"/>
              </w:rPr>
              <w:t>their district heating system.</w:t>
            </w:r>
          </w:p>
          <w:p w14:paraId="6AB4B259" w14:textId="5ACC7C8C" w:rsidR="0002470E" w:rsidRPr="0002470E" w:rsidRDefault="0002470E" w:rsidP="0002470E">
            <w:pPr>
              <w:tabs>
                <w:tab w:val="left" w:pos="851"/>
                <w:tab w:val="left" w:pos="1080"/>
                <w:tab w:val="left" w:pos="7513"/>
              </w:tabs>
              <w:ind w:left="-30"/>
              <w:rPr>
                <w:rFonts w:asciiTheme="minorHAnsi" w:hAnsiTheme="minorHAnsi"/>
                <w:bCs/>
                <w:sz w:val="22"/>
              </w:rPr>
            </w:pPr>
            <w:r w:rsidRPr="0002470E">
              <w:rPr>
                <w:rFonts w:asciiTheme="minorHAnsi" w:hAnsiTheme="minorHAnsi"/>
                <w:bCs/>
                <w:sz w:val="22"/>
              </w:rPr>
              <w:t xml:space="preserve">Ms. Kearney </w:t>
            </w:r>
            <w:r w:rsidR="00C40CD7">
              <w:rPr>
                <w:rFonts w:asciiTheme="minorHAnsi" w:hAnsiTheme="minorHAnsi"/>
                <w:bCs/>
                <w:sz w:val="22"/>
              </w:rPr>
              <w:t xml:space="preserve">asked if we had </w:t>
            </w:r>
            <w:r w:rsidRPr="0002470E">
              <w:rPr>
                <w:rFonts w:asciiTheme="minorHAnsi" w:hAnsiTheme="minorHAnsi"/>
                <w:bCs/>
                <w:sz w:val="22"/>
              </w:rPr>
              <w:t xml:space="preserve">partners on board that will buy into </w:t>
            </w:r>
            <w:r w:rsidR="00C40CD7">
              <w:rPr>
                <w:rFonts w:asciiTheme="minorHAnsi" w:hAnsiTheme="minorHAnsi"/>
                <w:bCs/>
                <w:sz w:val="22"/>
              </w:rPr>
              <w:t>district heating.</w:t>
            </w:r>
          </w:p>
          <w:p w14:paraId="312AEAA8" w14:textId="1E83DCA1" w:rsidR="0002470E" w:rsidRPr="0002470E" w:rsidRDefault="0002470E" w:rsidP="009F6DCF">
            <w:pPr>
              <w:tabs>
                <w:tab w:val="left" w:pos="1080"/>
                <w:tab w:val="left" w:pos="7513"/>
              </w:tabs>
              <w:spacing w:after="120"/>
              <w:ind w:left="-29"/>
              <w:rPr>
                <w:rFonts w:asciiTheme="minorHAnsi" w:hAnsiTheme="minorHAnsi"/>
                <w:bCs/>
                <w:sz w:val="22"/>
              </w:rPr>
            </w:pPr>
            <w:r w:rsidRPr="0002470E">
              <w:rPr>
                <w:rFonts w:asciiTheme="minorHAnsi" w:hAnsiTheme="minorHAnsi"/>
                <w:bCs/>
                <w:sz w:val="22"/>
              </w:rPr>
              <w:t>Joe</w:t>
            </w:r>
            <w:r w:rsidR="00C40CD7">
              <w:rPr>
                <w:rFonts w:asciiTheme="minorHAnsi" w:hAnsiTheme="minorHAnsi"/>
                <w:bCs/>
                <w:sz w:val="22"/>
              </w:rPr>
              <w:t>: No, we could not develop this technology on our own</w:t>
            </w:r>
            <w:r w:rsidRPr="0002470E">
              <w:rPr>
                <w:rFonts w:asciiTheme="minorHAnsi" w:hAnsiTheme="minorHAnsi"/>
                <w:bCs/>
                <w:sz w:val="22"/>
              </w:rPr>
              <w:t xml:space="preserve"> – we </w:t>
            </w:r>
            <w:r w:rsidR="00C40CD7">
              <w:rPr>
                <w:rFonts w:asciiTheme="minorHAnsi" w:hAnsiTheme="minorHAnsi"/>
                <w:bCs/>
                <w:sz w:val="22"/>
              </w:rPr>
              <w:t>would need partners including significant</w:t>
            </w:r>
            <w:r w:rsidRPr="0002470E">
              <w:rPr>
                <w:rFonts w:asciiTheme="minorHAnsi" w:hAnsiTheme="minorHAnsi"/>
                <w:bCs/>
                <w:sz w:val="22"/>
              </w:rPr>
              <w:t xml:space="preserve"> government </w:t>
            </w:r>
            <w:r w:rsidR="00C40CD7">
              <w:rPr>
                <w:rFonts w:asciiTheme="minorHAnsi" w:hAnsiTheme="minorHAnsi"/>
                <w:bCs/>
                <w:sz w:val="22"/>
              </w:rPr>
              <w:t>commitments.</w:t>
            </w:r>
          </w:p>
          <w:p w14:paraId="5678FF34" w14:textId="0FC5DD61" w:rsidR="0002470E" w:rsidRPr="0002470E" w:rsidRDefault="0002470E" w:rsidP="0002470E">
            <w:pPr>
              <w:tabs>
                <w:tab w:val="left" w:pos="851"/>
                <w:tab w:val="left" w:pos="1080"/>
                <w:tab w:val="left" w:pos="7513"/>
              </w:tabs>
              <w:ind w:left="-30"/>
              <w:rPr>
                <w:rFonts w:asciiTheme="minorHAnsi" w:hAnsiTheme="minorHAnsi"/>
                <w:bCs/>
                <w:sz w:val="22"/>
              </w:rPr>
            </w:pPr>
            <w:r w:rsidRPr="0002470E">
              <w:rPr>
                <w:rFonts w:asciiTheme="minorHAnsi" w:hAnsiTheme="minorHAnsi"/>
                <w:bCs/>
                <w:sz w:val="22"/>
              </w:rPr>
              <w:t>Ms. Kearney</w:t>
            </w:r>
            <w:r w:rsidR="00C40CD7">
              <w:rPr>
                <w:rFonts w:asciiTheme="minorHAnsi" w:hAnsiTheme="minorHAnsi"/>
                <w:bCs/>
                <w:sz w:val="22"/>
              </w:rPr>
              <w:t xml:space="preserve"> asked </w:t>
            </w:r>
            <w:r w:rsidRPr="0002470E">
              <w:rPr>
                <w:rFonts w:asciiTheme="minorHAnsi" w:hAnsiTheme="minorHAnsi"/>
                <w:bCs/>
                <w:sz w:val="22"/>
              </w:rPr>
              <w:t xml:space="preserve">what is </w:t>
            </w:r>
            <w:r w:rsidR="00C40CD7">
              <w:rPr>
                <w:rFonts w:asciiTheme="minorHAnsi" w:hAnsiTheme="minorHAnsi"/>
                <w:bCs/>
                <w:sz w:val="22"/>
              </w:rPr>
              <w:t xml:space="preserve">the </w:t>
            </w:r>
            <w:r w:rsidRPr="0002470E">
              <w:rPr>
                <w:rFonts w:asciiTheme="minorHAnsi" w:hAnsiTheme="minorHAnsi"/>
                <w:bCs/>
                <w:sz w:val="22"/>
              </w:rPr>
              <w:t xml:space="preserve">next </w:t>
            </w:r>
            <w:r w:rsidR="00C40CD7">
              <w:rPr>
                <w:rFonts w:asciiTheme="minorHAnsi" w:hAnsiTheme="minorHAnsi"/>
                <w:bCs/>
                <w:sz w:val="22"/>
              </w:rPr>
              <w:t xml:space="preserve">steps in the </w:t>
            </w:r>
            <w:r w:rsidRPr="0002470E">
              <w:rPr>
                <w:rFonts w:asciiTheme="minorHAnsi" w:hAnsiTheme="minorHAnsi"/>
                <w:bCs/>
                <w:sz w:val="22"/>
              </w:rPr>
              <w:t>approval for the expansion?</w:t>
            </w:r>
          </w:p>
          <w:p w14:paraId="6B61F01F" w14:textId="77777777" w:rsidR="00C40CD7" w:rsidRDefault="0002470E" w:rsidP="0002470E">
            <w:pPr>
              <w:tabs>
                <w:tab w:val="left" w:pos="1080"/>
                <w:tab w:val="left" w:pos="7513"/>
              </w:tabs>
              <w:ind w:left="-30"/>
              <w:rPr>
                <w:rFonts w:asciiTheme="minorHAnsi" w:hAnsiTheme="minorHAnsi"/>
                <w:bCs/>
                <w:sz w:val="22"/>
              </w:rPr>
            </w:pPr>
            <w:r w:rsidRPr="0002470E">
              <w:rPr>
                <w:rFonts w:asciiTheme="minorHAnsi" w:hAnsiTheme="minorHAnsi"/>
                <w:bCs/>
                <w:sz w:val="22"/>
              </w:rPr>
              <w:t>Joe</w:t>
            </w:r>
            <w:r w:rsidR="00C40CD7">
              <w:rPr>
                <w:rFonts w:asciiTheme="minorHAnsi" w:hAnsiTheme="minorHAnsi"/>
                <w:bCs/>
                <w:sz w:val="22"/>
              </w:rPr>
              <w:t>: We need</w:t>
            </w:r>
            <w:r w:rsidRPr="0002470E">
              <w:rPr>
                <w:rFonts w:asciiTheme="minorHAnsi" w:hAnsiTheme="minorHAnsi"/>
                <w:bCs/>
                <w:sz w:val="22"/>
              </w:rPr>
              <w:t xml:space="preserve"> to do the </w:t>
            </w:r>
            <w:r w:rsidR="00C40CD7">
              <w:rPr>
                <w:rFonts w:asciiTheme="minorHAnsi" w:hAnsiTheme="minorHAnsi"/>
                <w:bCs/>
                <w:sz w:val="22"/>
              </w:rPr>
              <w:t xml:space="preserve">technical </w:t>
            </w:r>
            <w:r w:rsidRPr="0002470E">
              <w:rPr>
                <w:rFonts w:asciiTheme="minorHAnsi" w:hAnsiTheme="minorHAnsi"/>
                <w:bCs/>
                <w:sz w:val="22"/>
              </w:rPr>
              <w:t xml:space="preserve">studies. The engineers are starting to collect all the data and do their analysis. We’re expecting them to be done sometime in June and we will have another open house to present the result of the studies. We will </w:t>
            </w:r>
            <w:r w:rsidR="00C40CD7">
              <w:rPr>
                <w:rFonts w:asciiTheme="minorHAnsi" w:hAnsiTheme="minorHAnsi"/>
                <w:bCs/>
                <w:sz w:val="22"/>
              </w:rPr>
              <w:t xml:space="preserve">then </w:t>
            </w:r>
            <w:r w:rsidRPr="0002470E">
              <w:rPr>
                <w:rFonts w:asciiTheme="minorHAnsi" w:hAnsiTheme="minorHAnsi"/>
                <w:bCs/>
                <w:sz w:val="22"/>
              </w:rPr>
              <w:t>take the summer to finish off any work that may be outstanding</w:t>
            </w:r>
            <w:r w:rsidR="00C40CD7">
              <w:rPr>
                <w:rFonts w:asciiTheme="minorHAnsi" w:hAnsiTheme="minorHAnsi"/>
                <w:bCs/>
                <w:sz w:val="22"/>
              </w:rPr>
              <w:t>.</w:t>
            </w:r>
          </w:p>
          <w:p w14:paraId="60D6B994" w14:textId="234BFD31" w:rsidR="00C40CD7" w:rsidRDefault="00C40CD7" w:rsidP="0002470E">
            <w:pPr>
              <w:tabs>
                <w:tab w:val="left" w:pos="1080"/>
                <w:tab w:val="left" w:pos="7513"/>
              </w:tabs>
              <w:ind w:left="-30"/>
              <w:rPr>
                <w:rFonts w:asciiTheme="minorHAnsi" w:hAnsiTheme="minorHAnsi"/>
                <w:bCs/>
                <w:sz w:val="22"/>
              </w:rPr>
            </w:pPr>
            <w:r>
              <w:rPr>
                <w:rFonts w:asciiTheme="minorHAnsi" w:hAnsiTheme="minorHAnsi"/>
                <w:bCs/>
                <w:sz w:val="22"/>
              </w:rPr>
              <w:lastRenderedPageBreak/>
              <w:t>We will hold a 3</w:t>
            </w:r>
            <w:r w:rsidRPr="00C40CD7">
              <w:rPr>
                <w:rFonts w:asciiTheme="minorHAnsi" w:hAnsiTheme="minorHAnsi"/>
                <w:bCs/>
                <w:sz w:val="22"/>
                <w:vertAlign w:val="superscript"/>
              </w:rPr>
              <w:t>rd</w:t>
            </w:r>
            <w:r>
              <w:rPr>
                <w:rFonts w:asciiTheme="minorHAnsi" w:hAnsiTheme="minorHAnsi"/>
                <w:bCs/>
                <w:sz w:val="22"/>
              </w:rPr>
              <w:t xml:space="preserve"> Open House in late June to present the initial findings of the studies and a 4</w:t>
            </w:r>
            <w:r w:rsidRPr="00C40CD7">
              <w:rPr>
                <w:rFonts w:asciiTheme="minorHAnsi" w:hAnsiTheme="minorHAnsi"/>
                <w:bCs/>
                <w:sz w:val="22"/>
                <w:vertAlign w:val="superscript"/>
              </w:rPr>
              <w:t>th</w:t>
            </w:r>
            <w:r>
              <w:rPr>
                <w:rFonts w:asciiTheme="minorHAnsi" w:hAnsiTheme="minorHAnsi"/>
                <w:bCs/>
                <w:sz w:val="22"/>
              </w:rPr>
              <w:t xml:space="preserve"> Open House in the fall to </w:t>
            </w:r>
            <w:r w:rsidR="0002470E" w:rsidRPr="0002470E">
              <w:rPr>
                <w:rFonts w:asciiTheme="minorHAnsi" w:hAnsiTheme="minorHAnsi"/>
                <w:bCs/>
                <w:sz w:val="22"/>
              </w:rPr>
              <w:t>answer any questions that come up</w:t>
            </w:r>
            <w:r>
              <w:rPr>
                <w:rFonts w:asciiTheme="minorHAnsi" w:hAnsiTheme="minorHAnsi"/>
                <w:bCs/>
                <w:sz w:val="22"/>
              </w:rPr>
              <w:t xml:space="preserve">. </w:t>
            </w:r>
          </w:p>
          <w:p w14:paraId="7AE3555D" w14:textId="6017FA96" w:rsidR="0002470E" w:rsidRPr="0002470E" w:rsidRDefault="0002470E" w:rsidP="00C40CD7">
            <w:pPr>
              <w:tabs>
                <w:tab w:val="left" w:pos="1080"/>
                <w:tab w:val="left" w:pos="7513"/>
              </w:tabs>
              <w:spacing w:after="120"/>
              <w:ind w:left="-29"/>
              <w:rPr>
                <w:rFonts w:asciiTheme="minorHAnsi" w:hAnsiTheme="minorHAnsi"/>
                <w:bCs/>
                <w:sz w:val="22"/>
              </w:rPr>
            </w:pPr>
            <w:r w:rsidRPr="0002470E">
              <w:rPr>
                <w:rFonts w:asciiTheme="minorHAnsi" w:hAnsiTheme="minorHAnsi"/>
                <w:bCs/>
                <w:sz w:val="22"/>
              </w:rPr>
              <w:t xml:space="preserve">We </w:t>
            </w:r>
            <w:r w:rsidR="00C40CD7">
              <w:rPr>
                <w:rFonts w:asciiTheme="minorHAnsi" w:hAnsiTheme="minorHAnsi"/>
                <w:bCs/>
                <w:sz w:val="22"/>
              </w:rPr>
              <w:t xml:space="preserve">expect to </w:t>
            </w:r>
            <w:r w:rsidRPr="0002470E">
              <w:rPr>
                <w:rFonts w:asciiTheme="minorHAnsi" w:hAnsiTheme="minorHAnsi"/>
                <w:bCs/>
                <w:sz w:val="22"/>
              </w:rPr>
              <w:t xml:space="preserve">file the </w:t>
            </w:r>
            <w:r w:rsidR="00C40CD7">
              <w:rPr>
                <w:rFonts w:asciiTheme="minorHAnsi" w:hAnsiTheme="minorHAnsi"/>
                <w:bCs/>
                <w:sz w:val="22"/>
              </w:rPr>
              <w:t xml:space="preserve">draft </w:t>
            </w:r>
            <w:r w:rsidRPr="0002470E">
              <w:rPr>
                <w:rFonts w:asciiTheme="minorHAnsi" w:hAnsiTheme="minorHAnsi"/>
                <w:bCs/>
                <w:sz w:val="22"/>
              </w:rPr>
              <w:t>report with the government, hopefully by the end of this year</w:t>
            </w:r>
            <w:r w:rsidR="00C40CD7">
              <w:rPr>
                <w:rFonts w:asciiTheme="minorHAnsi" w:hAnsiTheme="minorHAnsi"/>
                <w:bCs/>
                <w:sz w:val="22"/>
              </w:rPr>
              <w:t xml:space="preserve"> and the final report in early 2024.</w:t>
            </w:r>
            <w:r w:rsidRPr="0002470E">
              <w:rPr>
                <w:rFonts w:asciiTheme="minorHAnsi" w:hAnsiTheme="minorHAnsi"/>
                <w:bCs/>
                <w:sz w:val="22"/>
              </w:rPr>
              <w:t xml:space="preserve"> </w:t>
            </w:r>
          </w:p>
          <w:p w14:paraId="7E4ECB11" w14:textId="7BD52EBD" w:rsidR="0002470E" w:rsidRPr="0002470E" w:rsidRDefault="0002470E" w:rsidP="0002470E">
            <w:pPr>
              <w:tabs>
                <w:tab w:val="left" w:pos="851"/>
                <w:tab w:val="left" w:pos="1080"/>
                <w:tab w:val="left" w:pos="7513"/>
              </w:tabs>
              <w:ind w:left="-30"/>
              <w:rPr>
                <w:rFonts w:asciiTheme="minorHAnsi" w:hAnsiTheme="minorHAnsi"/>
                <w:bCs/>
                <w:sz w:val="22"/>
              </w:rPr>
            </w:pPr>
            <w:r w:rsidRPr="0002470E">
              <w:rPr>
                <w:rFonts w:asciiTheme="minorHAnsi" w:hAnsiTheme="minorHAnsi"/>
                <w:bCs/>
                <w:sz w:val="22"/>
              </w:rPr>
              <w:t xml:space="preserve">Mr. Kearney </w:t>
            </w:r>
            <w:r w:rsidR="00C40CD7">
              <w:rPr>
                <w:rFonts w:asciiTheme="minorHAnsi" w:hAnsiTheme="minorHAnsi"/>
                <w:bCs/>
                <w:sz w:val="22"/>
              </w:rPr>
              <w:t>asked when we think the s</w:t>
            </w:r>
            <w:r w:rsidRPr="0002470E">
              <w:rPr>
                <w:rFonts w:asciiTheme="minorHAnsi" w:hAnsiTheme="minorHAnsi"/>
                <w:bCs/>
                <w:sz w:val="22"/>
              </w:rPr>
              <w:t xml:space="preserve">hovels </w:t>
            </w:r>
            <w:r w:rsidR="00C40CD7">
              <w:rPr>
                <w:rFonts w:asciiTheme="minorHAnsi" w:hAnsiTheme="minorHAnsi"/>
                <w:bCs/>
                <w:sz w:val="22"/>
              </w:rPr>
              <w:t>will be i</w:t>
            </w:r>
            <w:r w:rsidRPr="0002470E">
              <w:rPr>
                <w:rFonts w:asciiTheme="minorHAnsi" w:hAnsiTheme="minorHAnsi"/>
                <w:bCs/>
                <w:sz w:val="22"/>
              </w:rPr>
              <w:t>n the ground</w:t>
            </w:r>
            <w:r w:rsidR="00C40CD7">
              <w:rPr>
                <w:rFonts w:asciiTheme="minorHAnsi" w:hAnsiTheme="minorHAnsi"/>
                <w:bCs/>
                <w:sz w:val="22"/>
              </w:rPr>
              <w:t>.</w:t>
            </w:r>
          </w:p>
          <w:p w14:paraId="2FD135CD" w14:textId="18F8B508" w:rsidR="0002470E" w:rsidRPr="0002470E" w:rsidRDefault="0002470E" w:rsidP="0002470E">
            <w:pPr>
              <w:tabs>
                <w:tab w:val="left" w:pos="851"/>
                <w:tab w:val="left" w:pos="1080"/>
                <w:tab w:val="left" w:pos="7513"/>
              </w:tabs>
              <w:ind w:left="-30"/>
              <w:rPr>
                <w:rFonts w:asciiTheme="minorHAnsi" w:hAnsiTheme="minorHAnsi"/>
                <w:bCs/>
                <w:sz w:val="22"/>
              </w:rPr>
            </w:pPr>
            <w:r w:rsidRPr="0002470E">
              <w:rPr>
                <w:rFonts w:asciiTheme="minorHAnsi" w:hAnsiTheme="minorHAnsi"/>
                <w:bCs/>
                <w:sz w:val="22"/>
              </w:rPr>
              <w:t>Joe</w:t>
            </w:r>
            <w:r w:rsidR="00C40CD7">
              <w:rPr>
                <w:rFonts w:asciiTheme="minorHAnsi" w:hAnsiTheme="minorHAnsi"/>
                <w:bCs/>
                <w:sz w:val="22"/>
              </w:rPr>
              <w:t>: Optimistically, l</w:t>
            </w:r>
            <w:r w:rsidRPr="0002470E">
              <w:rPr>
                <w:rFonts w:asciiTheme="minorHAnsi" w:hAnsiTheme="minorHAnsi"/>
                <w:bCs/>
                <w:sz w:val="22"/>
              </w:rPr>
              <w:t>ate 2024</w:t>
            </w:r>
          </w:p>
          <w:p w14:paraId="47234445" w14:textId="581D7D0D" w:rsidR="0002470E" w:rsidRPr="0002470E" w:rsidRDefault="0002470E" w:rsidP="0002470E">
            <w:pPr>
              <w:tabs>
                <w:tab w:val="left" w:pos="7513"/>
              </w:tabs>
              <w:spacing w:after="120"/>
              <w:ind w:left="330" w:hanging="360"/>
              <w:rPr>
                <w:rFonts w:asciiTheme="minorHAnsi" w:hAnsiTheme="minorHAnsi"/>
                <w:b/>
                <w:sz w:val="22"/>
              </w:rPr>
            </w:pPr>
          </w:p>
        </w:tc>
        <w:tc>
          <w:tcPr>
            <w:tcW w:w="2155" w:type="dxa"/>
          </w:tcPr>
          <w:p w14:paraId="2EFEDDDD" w14:textId="77777777" w:rsidR="0002470E" w:rsidRDefault="0002470E" w:rsidP="006F2BEC">
            <w:pPr>
              <w:pStyle w:val="ListParagraph"/>
              <w:tabs>
                <w:tab w:val="left" w:pos="360"/>
                <w:tab w:val="left" w:pos="1080"/>
              </w:tabs>
              <w:spacing w:line="254" w:lineRule="auto"/>
              <w:ind w:left="0"/>
              <w:rPr>
                <w:rFonts w:asciiTheme="minorHAnsi" w:hAnsiTheme="minorHAnsi"/>
                <w:b/>
                <w:sz w:val="22"/>
              </w:rPr>
            </w:pPr>
          </w:p>
        </w:tc>
      </w:tr>
      <w:tr w:rsidR="0002470E" w14:paraId="75492627" w14:textId="77777777" w:rsidTr="006F2BEC">
        <w:tc>
          <w:tcPr>
            <w:tcW w:w="641" w:type="dxa"/>
          </w:tcPr>
          <w:p w14:paraId="6FE08DCD" w14:textId="28705E52" w:rsidR="0002470E" w:rsidRDefault="00321430" w:rsidP="006F2BEC">
            <w:pPr>
              <w:pStyle w:val="ListParagraph"/>
              <w:tabs>
                <w:tab w:val="left" w:pos="360"/>
                <w:tab w:val="left" w:pos="1080"/>
              </w:tabs>
              <w:spacing w:line="254" w:lineRule="auto"/>
              <w:ind w:left="0"/>
              <w:jc w:val="center"/>
              <w:rPr>
                <w:rFonts w:asciiTheme="minorHAnsi" w:hAnsiTheme="minorHAnsi"/>
                <w:b/>
                <w:sz w:val="22"/>
              </w:rPr>
            </w:pPr>
            <w:r>
              <w:rPr>
                <w:rFonts w:asciiTheme="minorHAnsi" w:hAnsiTheme="minorHAnsi"/>
                <w:b/>
                <w:sz w:val="22"/>
              </w:rPr>
              <w:lastRenderedPageBreak/>
              <w:t>4</w:t>
            </w:r>
          </w:p>
        </w:tc>
        <w:tc>
          <w:tcPr>
            <w:tcW w:w="6649" w:type="dxa"/>
          </w:tcPr>
          <w:p w14:paraId="640A3E45" w14:textId="77777777" w:rsidR="0002470E" w:rsidRDefault="0002470E" w:rsidP="00321430">
            <w:pPr>
              <w:pStyle w:val="ListParagraph"/>
              <w:numPr>
                <w:ilvl w:val="0"/>
                <w:numId w:val="9"/>
              </w:numPr>
              <w:tabs>
                <w:tab w:val="left" w:pos="360"/>
                <w:tab w:val="left" w:pos="7513"/>
              </w:tabs>
              <w:spacing w:after="120" w:line="259" w:lineRule="auto"/>
              <w:ind w:left="330"/>
              <w:contextualSpacing w:val="0"/>
              <w:rPr>
                <w:rFonts w:asciiTheme="minorHAnsi" w:hAnsiTheme="minorHAnsi"/>
                <w:b/>
                <w:sz w:val="22"/>
              </w:rPr>
            </w:pPr>
            <w:r>
              <w:rPr>
                <w:rFonts w:asciiTheme="minorHAnsi" w:hAnsiTheme="minorHAnsi"/>
                <w:b/>
                <w:sz w:val="22"/>
              </w:rPr>
              <w:t>Next Meeting</w:t>
            </w:r>
          </w:p>
          <w:p w14:paraId="14ACE876" w14:textId="46D3116F" w:rsidR="0002470E" w:rsidRPr="00C40CD7" w:rsidRDefault="00C40CD7" w:rsidP="0002470E">
            <w:pPr>
              <w:tabs>
                <w:tab w:val="left" w:pos="360"/>
                <w:tab w:val="left" w:pos="7513"/>
              </w:tabs>
              <w:spacing w:after="120"/>
              <w:ind w:left="-30"/>
              <w:rPr>
                <w:rFonts w:asciiTheme="minorHAnsi" w:hAnsiTheme="minorHAnsi"/>
                <w:bCs/>
                <w:sz w:val="22"/>
              </w:rPr>
            </w:pPr>
            <w:r w:rsidRPr="00C40CD7">
              <w:rPr>
                <w:rFonts w:asciiTheme="minorHAnsi" w:hAnsiTheme="minorHAnsi"/>
                <w:bCs/>
                <w:sz w:val="22"/>
              </w:rPr>
              <w:t xml:space="preserve">June 2023 – </w:t>
            </w:r>
            <w:r>
              <w:rPr>
                <w:rFonts w:asciiTheme="minorHAnsi" w:hAnsiTheme="minorHAnsi"/>
                <w:bCs/>
                <w:sz w:val="22"/>
              </w:rPr>
              <w:t>The f</w:t>
            </w:r>
            <w:r w:rsidRPr="00C40CD7">
              <w:rPr>
                <w:rFonts w:asciiTheme="minorHAnsi" w:hAnsiTheme="minorHAnsi"/>
                <w:bCs/>
                <w:sz w:val="22"/>
              </w:rPr>
              <w:t xml:space="preserve">inal </w:t>
            </w:r>
            <w:r>
              <w:rPr>
                <w:rFonts w:asciiTheme="minorHAnsi" w:hAnsiTheme="minorHAnsi"/>
                <w:bCs/>
                <w:sz w:val="22"/>
              </w:rPr>
              <w:t>d</w:t>
            </w:r>
            <w:r w:rsidRPr="00C40CD7">
              <w:rPr>
                <w:rFonts w:asciiTheme="minorHAnsi" w:hAnsiTheme="minorHAnsi"/>
                <w:bCs/>
                <w:sz w:val="22"/>
              </w:rPr>
              <w:t>ate to be determined.</w:t>
            </w:r>
          </w:p>
        </w:tc>
        <w:tc>
          <w:tcPr>
            <w:tcW w:w="2155" w:type="dxa"/>
          </w:tcPr>
          <w:p w14:paraId="485EBB6D" w14:textId="77777777" w:rsidR="0002470E" w:rsidRDefault="0002470E" w:rsidP="006F2BEC">
            <w:pPr>
              <w:pStyle w:val="ListParagraph"/>
              <w:tabs>
                <w:tab w:val="left" w:pos="360"/>
                <w:tab w:val="left" w:pos="1080"/>
              </w:tabs>
              <w:spacing w:line="254" w:lineRule="auto"/>
              <w:ind w:left="0"/>
              <w:rPr>
                <w:rFonts w:asciiTheme="minorHAnsi" w:hAnsiTheme="minorHAnsi"/>
                <w:b/>
                <w:sz w:val="22"/>
              </w:rPr>
            </w:pPr>
          </w:p>
        </w:tc>
      </w:tr>
      <w:tr w:rsidR="0002470E" w14:paraId="62743CD8" w14:textId="77777777" w:rsidTr="006F2BEC">
        <w:tc>
          <w:tcPr>
            <w:tcW w:w="641" w:type="dxa"/>
          </w:tcPr>
          <w:p w14:paraId="6C7302F8" w14:textId="293BA777" w:rsidR="0002470E" w:rsidRDefault="00321430" w:rsidP="006F2BEC">
            <w:pPr>
              <w:pStyle w:val="ListParagraph"/>
              <w:tabs>
                <w:tab w:val="left" w:pos="360"/>
                <w:tab w:val="left" w:pos="1080"/>
              </w:tabs>
              <w:spacing w:line="254" w:lineRule="auto"/>
              <w:ind w:left="0"/>
              <w:jc w:val="center"/>
              <w:rPr>
                <w:rFonts w:asciiTheme="minorHAnsi" w:hAnsiTheme="minorHAnsi"/>
                <w:b/>
                <w:sz w:val="22"/>
              </w:rPr>
            </w:pPr>
            <w:r>
              <w:rPr>
                <w:rFonts w:asciiTheme="minorHAnsi" w:hAnsiTheme="minorHAnsi"/>
                <w:b/>
                <w:sz w:val="22"/>
              </w:rPr>
              <w:t>5</w:t>
            </w:r>
          </w:p>
        </w:tc>
        <w:tc>
          <w:tcPr>
            <w:tcW w:w="6649" w:type="dxa"/>
          </w:tcPr>
          <w:p w14:paraId="76310DF7" w14:textId="77777777" w:rsidR="0002470E" w:rsidRDefault="0002470E" w:rsidP="00321430">
            <w:pPr>
              <w:pStyle w:val="ListParagraph"/>
              <w:numPr>
                <w:ilvl w:val="0"/>
                <w:numId w:val="10"/>
              </w:numPr>
              <w:tabs>
                <w:tab w:val="left" w:pos="360"/>
                <w:tab w:val="left" w:pos="7513"/>
              </w:tabs>
              <w:spacing w:after="120"/>
              <w:ind w:left="330"/>
              <w:contextualSpacing w:val="0"/>
              <w:rPr>
                <w:rFonts w:asciiTheme="minorHAnsi" w:hAnsiTheme="minorHAnsi"/>
                <w:b/>
                <w:sz w:val="22"/>
              </w:rPr>
            </w:pPr>
            <w:r>
              <w:rPr>
                <w:rFonts w:asciiTheme="minorHAnsi" w:hAnsiTheme="minorHAnsi"/>
                <w:b/>
                <w:sz w:val="22"/>
              </w:rPr>
              <w:t>Adjourn</w:t>
            </w:r>
          </w:p>
          <w:p w14:paraId="1345D0D1" w14:textId="12CD9195" w:rsidR="00C40CD7" w:rsidRPr="00C40CD7" w:rsidRDefault="00C40CD7" w:rsidP="00C40CD7">
            <w:pPr>
              <w:tabs>
                <w:tab w:val="left" w:pos="360"/>
                <w:tab w:val="left" w:pos="7513"/>
              </w:tabs>
              <w:spacing w:after="120"/>
              <w:ind w:left="-30"/>
              <w:rPr>
                <w:rFonts w:asciiTheme="minorHAnsi" w:hAnsiTheme="minorHAnsi"/>
                <w:bCs/>
                <w:sz w:val="22"/>
              </w:rPr>
            </w:pPr>
            <w:r w:rsidRPr="00C40CD7">
              <w:rPr>
                <w:rFonts w:asciiTheme="minorHAnsi" w:hAnsiTheme="minorHAnsi"/>
                <w:bCs/>
                <w:sz w:val="22"/>
              </w:rPr>
              <w:t>The meeting adjourned at 6:30 pm</w:t>
            </w:r>
            <w:r>
              <w:rPr>
                <w:rFonts w:asciiTheme="minorHAnsi" w:hAnsiTheme="minorHAnsi"/>
                <w:bCs/>
                <w:sz w:val="22"/>
              </w:rPr>
              <w:t>.</w:t>
            </w:r>
          </w:p>
        </w:tc>
        <w:tc>
          <w:tcPr>
            <w:tcW w:w="2155" w:type="dxa"/>
          </w:tcPr>
          <w:p w14:paraId="7868AAFA" w14:textId="77777777" w:rsidR="0002470E" w:rsidRDefault="0002470E" w:rsidP="006F2BEC">
            <w:pPr>
              <w:pStyle w:val="ListParagraph"/>
              <w:tabs>
                <w:tab w:val="left" w:pos="360"/>
                <w:tab w:val="left" w:pos="1080"/>
              </w:tabs>
              <w:spacing w:line="254" w:lineRule="auto"/>
              <w:ind w:left="0"/>
              <w:rPr>
                <w:rFonts w:asciiTheme="minorHAnsi" w:hAnsiTheme="minorHAnsi"/>
                <w:b/>
                <w:sz w:val="22"/>
              </w:rPr>
            </w:pPr>
          </w:p>
        </w:tc>
      </w:tr>
    </w:tbl>
    <w:p w14:paraId="0FCCE1E4" w14:textId="77777777" w:rsidR="00044944" w:rsidRPr="005D26D1" w:rsidRDefault="00044944" w:rsidP="00321430">
      <w:pPr>
        <w:tabs>
          <w:tab w:val="left" w:pos="851"/>
          <w:tab w:val="left" w:pos="1080"/>
          <w:tab w:val="left" w:pos="7513"/>
        </w:tabs>
        <w:spacing w:before="120" w:after="0"/>
        <w:ind w:left="1080" w:hanging="1080"/>
        <w:rPr>
          <w:rFonts w:asciiTheme="minorHAnsi" w:hAnsiTheme="minorHAnsi"/>
          <w:b/>
        </w:rPr>
      </w:pPr>
      <w:r w:rsidRPr="005D26D1">
        <w:rPr>
          <w:rFonts w:asciiTheme="minorHAnsi" w:hAnsiTheme="minorHAnsi"/>
          <w:b/>
        </w:rPr>
        <w:t xml:space="preserve">Minutes taken by: </w:t>
      </w:r>
      <w:r w:rsidR="00647D3B">
        <w:rPr>
          <w:rFonts w:asciiTheme="minorHAnsi" w:hAnsiTheme="minorHAnsi"/>
          <w:b/>
        </w:rPr>
        <w:t xml:space="preserve">Shannon Murphy </w:t>
      </w:r>
    </w:p>
    <w:p w14:paraId="4202A592" w14:textId="77777777" w:rsidR="00CC294E" w:rsidRPr="000F3823" w:rsidRDefault="00B13D88" w:rsidP="006F2BEC">
      <w:pPr>
        <w:tabs>
          <w:tab w:val="left" w:pos="851"/>
          <w:tab w:val="left" w:pos="1080"/>
          <w:tab w:val="left" w:pos="7513"/>
        </w:tabs>
        <w:spacing w:after="0"/>
        <w:ind w:left="1080" w:hanging="1080"/>
        <w:rPr>
          <w:rFonts w:asciiTheme="minorHAnsi" w:hAnsiTheme="minorHAnsi"/>
          <w:b/>
          <w:sz w:val="20"/>
          <w:szCs w:val="20"/>
        </w:rPr>
      </w:pPr>
      <w:r w:rsidRPr="005D26D1">
        <w:rPr>
          <w:rFonts w:asciiTheme="minorHAnsi" w:hAnsiTheme="minorHAnsi"/>
          <w:b/>
          <w:sz w:val="20"/>
          <w:szCs w:val="20"/>
        </w:rPr>
        <w:t xml:space="preserve">Emerald Energy from Waste. </w:t>
      </w:r>
      <w:r w:rsidR="0015565F" w:rsidRPr="005D26D1">
        <w:rPr>
          <w:rFonts w:asciiTheme="minorHAnsi" w:hAnsiTheme="minorHAnsi"/>
          <w:b/>
          <w:sz w:val="20"/>
          <w:szCs w:val="20"/>
        </w:rPr>
        <w:t xml:space="preserve"> </w:t>
      </w:r>
      <w:r w:rsidR="000507BE" w:rsidRPr="005D26D1">
        <w:rPr>
          <w:rFonts w:asciiTheme="minorHAnsi" w:hAnsiTheme="minorHAnsi"/>
          <w:b/>
          <w:sz w:val="20"/>
          <w:szCs w:val="20"/>
        </w:rPr>
        <w:t xml:space="preserve"> </w:t>
      </w:r>
    </w:p>
    <w:sectPr w:rsidR="00CC294E" w:rsidRPr="000F3823" w:rsidSect="002803FE">
      <w:headerReference w:type="default" r:id="rId8"/>
      <w:footerReference w:type="default" r:id="rId9"/>
      <w:pgSz w:w="12240" w:h="15840"/>
      <w:pgMar w:top="1440" w:right="1440" w:bottom="709"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EC88" w14:textId="77777777" w:rsidR="00513171" w:rsidRDefault="00513171" w:rsidP="004C3E2F">
      <w:pPr>
        <w:spacing w:after="0" w:line="240" w:lineRule="auto"/>
      </w:pPr>
      <w:r>
        <w:separator/>
      </w:r>
    </w:p>
  </w:endnote>
  <w:endnote w:type="continuationSeparator" w:id="0">
    <w:p w14:paraId="137A41E7" w14:textId="77777777" w:rsidR="00513171" w:rsidRDefault="00513171" w:rsidP="004C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3FE8" w14:textId="77777777" w:rsidR="004C3E2F" w:rsidRPr="00BE010E" w:rsidRDefault="004C3E2F" w:rsidP="00BE010E">
    <w:pPr>
      <w:pStyle w:val="NoSpacing"/>
      <w:jc w:val="center"/>
      <w:rPr>
        <w:rFonts w:ascii="Times New Roman" w:hAnsi="Times New Roman" w:cs="Times New Roman"/>
        <w:color w:val="538135" w:themeColor="accent6" w:themeShade="BF"/>
      </w:rPr>
    </w:pPr>
    <w:r w:rsidRPr="00BE010E">
      <w:rPr>
        <w:rFonts w:ascii="Times New Roman" w:hAnsi="Times New Roman" w:cs="Times New Roman"/>
        <w:color w:val="538135" w:themeColor="accent6" w:themeShade="BF"/>
      </w:rPr>
      <w:t>YOUR ZERO WASTE TO LANDFILL PARTNER</w:t>
    </w:r>
  </w:p>
  <w:p w14:paraId="4ED26EC3" w14:textId="77777777" w:rsidR="00BE010E" w:rsidRPr="00BE010E" w:rsidRDefault="00BE010E" w:rsidP="00BE010E">
    <w:pPr>
      <w:pStyle w:val="NoSpacing"/>
      <w:jc w:val="center"/>
      <w:rPr>
        <w:rFonts w:ascii="Times New Roman" w:hAnsi="Times New Roman" w:cs="Times New Roman"/>
        <w:color w:val="808080" w:themeColor="background1" w:themeShade="80"/>
      </w:rPr>
    </w:pPr>
    <w:r w:rsidRPr="00BE010E">
      <w:rPr>
        <w:rFonts w:ascii="Times New Roman" w:hAnsi="Times New Roman" w:cs="Times New Roman"/>
        <w:noProof/>
        <w:color w:val="808080" w:themeColor="background1" w:themeShade="80"/>
        <w:lang w:eastAsia="en-CA"/>
      </w:rPr>
      <mc:AlternateContent>
        <mc:Choice Requires="wps">
          <w:drawing>
            <wp:anchor distT="0" distB="0" distL="114300" distR="114300" simplePos="0" relativeHeight="251659264" behindDoc="0" locked="0" layoutInCell="1" allowOverlap="1" wp14:anchorId="778FB7A8" wp14:editId="5F859E57">
              <wp:simplePos x="0" y="0"/>
              <wp:positionH relativeFrom="column">
                <wp:posOffset>124495</wp:posOffset>
              </wp:positionH>
              <wp:positionV relativeFrom="paragraph">
                <wp:posOffset>94803</wp:posOffset>
              </wp:positionV>
              <wp:extent cx="5563673"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55636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DD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pt,7.45pt" to="447.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" strokecolor="#5b9bd5 [3204]" strokeweight=".5pt">
              <v:stroke joinstyle="miter"/>
            </v:line>
          </w:pict>
        </mc:Fallback>
      </mc:AlternateContent>
    </w:r>
  </w:p>
  <w:p w14:paraId="79F0139D" w14:textId="77777777" w:rsidR="004C3E2F" w:rsidRPr="004C3E2F" w:rsidRDefault="004C3E2F" w:rsidP="004C3E2F">
    <w:pPr>
      <w:pStyle w:val="Footer"/>
      <w:jc w:val="center"/>
      <w:rPr>
        <w:rStyle w:val="Emphasis"/>
        <w:i w:val="0"/>
        <w:color w:val="808080" w:themeColor="background1" w:themeShade="80"/>
        <w:sz w:val="18"/>
        <w:szCs w:val="18"/>
      </w:rPr>
    </w:pPr>
    <w:r w:rsidRPr="004C3E2F">
      <w:rPr>
        <w:rStyle w:val="Emphasis"/>
        <w:i w:val="0"/>
        <w:color w:val="808080" w:themeColor="background1" w:themeShade="80"/>
        <w:sz w:val="18"/>
        <w:szCs w:val="18"/>
      </w:rPr>
      <w:t xml:space="preserve">7656 Bramalea Road, Brampton, ON, L6T 5M5 | Head Office: 905 791 2777 | Fax: 905 791 5732 | </w:t>
    </w:r>
  </w:p>
  <w:p w14:paraId="0A2D7A01" w14:textId="77777777" w:rsidR="004C3E2F" w:rsidRPr="004C3E2F" w:rsidRDefault="004C3E2F" w:rsidP="004C3E2F">
    <w:pPr>
      <w:pStyle w:val="Footer"/>
      <w:jc w:val="center"/>
      <w:rPr>
        <w:i/>
        <w:color w:val="808080" w:themeColor="background1" w:themeShade="80"/>
        <w:sz w:val="18"/>
        <w:szCs w:val="18"/>
      </w:rPr>
    </w:pPr>
    <w:hyperlink r:id="rId1" w:history="1">
      <w:r w:rsidRPr="004C3E2F">
        <w:rPr>
          <w:rStyle w:val="Emphasis"/>
          <w:i w:val="0"/>
          <w:color w:val="808080" w:themeColor="background1" w:themeShade="80"/>
          <w:sz w:val="18"/>
          <w:szCs w:val="18"/>
        </w:rPr>
        <w:t>info@emeraldefw.com</w:t>
      </w:r>
    </w:hyperlink>
    <w:r w:rsidRPr="004C3E2F">
      <w:rPr>
        <w:rStyle w:val="Emphasis"/>
        <w:i w:val="0"/>
        <w:color w:val="808080" w:themeColor="background1" w:themeShade="80"/>
        <w:sz w:val="18"/>
        <w:szCs w:val="18"/>
      </w:rPr>
      <w:t xml:space="preserve"> |</w:t>
    </w:r>
    <w:r w:rsidRPr="004C3E2F">
      <w:rPr>
        <w:i/>
        <w:color w:val="808080" w:themeColor="background1" w:themeShade="80"/>
        <w:sz w:val="18"/>
        <w:szCs w:val="18"/>
      </w:rPr>
      <w:t xml:space="preserve"> </w:t>
    </w:r>
    <w:r w:rsidRPr="00BE010E">
      <w:rPr>
        <w:color w:val="808080" w:themeColor="background1" w:themeShade="80"/>
        <w:sz w:val="18"/>
        <w:szCs w:val="18"/>
      </w:rPr>
      <w:t>emeraldefw.com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D7E8" w14:textId="77777777" w:rsidR="00513171" w:rsidRDefault="00513171" w:rsidP="004C3E2F">
      <w:pPr>
        <w:spacing w:after="0" w:line="240" w:lineRule="auto"/>
      </w:pPr>
      <w:r>
        <w:separator/>
      </w:r>
    </w:p>
  </w:footnote>
  <w:footnote w:type="continuationSeparator" w:id="0">
    <w:p w14:paraId="74069457" w14:textId="77777777" w:rsidR="00513171" w:rsidRDefault="00513171" w:rsidP="004C3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4A96" w14:textId="77777777" w:rsidR="004C3E2F" w:rsidRDefault="004C3E2F" w:rsidP="004C3E2F">
    <w:pPr>
      <w:pStyle w:val="Header"/>
      <w:jc w:val="center"/>
    </w:pPr>
    <w:r>
      <w:rPr>
        <w:noProof/>
        <w:lang w:eastAsia="en-CA"/>
      </w:rPr>
      <w:drawing>
        <wp:inline distT="0" distB="0" distL="0" distR="0" wp14:anchorId="45443AA0" wp14:editId="6589EE81">
          <wp:extent cx="1386348" cy="1386347"/>
          <wp:effectExtent l="0" t="0" r="4445" b="4445"/>
          <wp:docPr id="28" name="Picture 28" descr="C:\Users\famaral\AppData\Local\Microsoft\Windows\Temporary Internet Files\Content.Word\Emeral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aral\AppData\Local\Microsoft\Windows\Temporary Internet Files\Content.Word\Emeral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3237" cy="1413236"/>
                  </a:xfrm>
                  <a:prstGeom prst="rect">
                    <a:avLst/>
                  </a:prstGeom>
                  <a:noFill/>
                  <a:ln>
                    <a:noFill/>
                  </a:ln>
                </pic:spPr>
              </pic:pic>
            </a:graphicData>
          </a:graphic>
        </wp:inline>
      </w:drawing>
    </w:r>
  </w:p>
  <w:p w14:paraId="7A635247" w14:textId="77777777" w:rsidR="004C3E2F" w:rsidRPr="004C3E2F" w:rsidRDefault="004C3E2F">
    <w:pPr>
      <w:pStyle w:val="Header"/>
      <w:rPr>
        <w:color w:val="538135" w:themeColor="accent6"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A26"/>
    <w:multiLevelType w:val="multilevel"/>
    <w:tmpl w:val="33A249E0"/>
    <w:lvl w:ilvl="0">
      <w:start w:val="1"/>
      <w:numFmt w:val="decimal"/>
      <w:lvlText w:val="%1."/>
      <w:lvlJc w:val="left"/>
      <w:pPr>
        <w:ind w:left="502" w:hanging="360"/>
      </w:pPr>
      <w:rPr>
        <w:rFonts w:hint="default"/>
        <w:b/>
        <w:bCs w:val="0"/>
      </w:rPr>
    </w:lvl>
    <w:lvl w:ilvl="1">
      <w:start w:val="1"/>
      <w:numFmt w:val="decimal"/>
      <w:lvlText w:val="%1.%2."/>
      <w:lvlJc w:val="left"/>
      <w:pPr>
        <w:ind w:left="113" w:firstLine="247"/>
      </w:pPr>
      <w:rPr>
        <w:rFonts w:hint="default"/>
        <w:b/>
      </w:rPr>
    </w:lvl>
    <w:lvl w:ilvl="2">
      <w:start w:val="1"/>
      <w:numFmt w:val="decimal"/>
      <w:lvlText w:val="%1.%2.%3."/>
      <w:lvlJc w:val="left"/>
      <w:pPr>
        <w:ind w:left="1224" w:hanging="867"/>
      </w:pPr>
      <w:rPr>
        <w:rFonts w:hint="default"/>
        <w:b w:val="0"/>
      </w:rPr>
    </w:lvl>
    <w:lvl w:ilvl="3">
      <w:start w:val="1"/>
      <w:numFmt w:val="decimal"/>
      <w:lvlText w:val="%1.%2.%3.%4."/>
      <w:lvlJc w:val="left"/>
      <w:pPr>
        <w:ind w:left="479"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A65F6"/>
    <w:multiLevelType w:val="multilevel"/>
    <w:tmpl w:val="33A249E0"/>
    <w:lvl w:ilvl="0">
      <w:start w:val="1"/>
      <w:numFmt w:val="decimal"/>
      <w:lvlText w:val="%1."/>
      <w:lvlJc w:val="left"/>
      <w:pPr>
        <w:ind w:left="502" w:hanging="360"/>
      </w:pPr>
      <w:rPr>
        <w:rFonts w:hint="default"/>
        <w:b/>
        <w:bCs w:val="0"/>
      </w:rPr>
    </w:lvl>
    <w:lvl w:ilvl="1">
      <w:start w:val="1"/>
      <w:numFmt w:val="decimal"/>
      <w:lvlText w:val="%1.%2."/>
      <w:lvlJc w:val="left"/>
      <w:pPr>
        <w:ind w:left="113" w:firstLine="247"/>
      </w:pPr>
      <w:rPr>
        <w:rFonts w:hint="default"/>
        <w:b/>
      </w:rPr>
    </w:lvl>
    <w:lvl w:ilvl="2">
      <w:start w:val="1"/>
      <w:numFmt w:val="decimal"/>
      <w:lvlText w:val="%1.%2.%3."/>
      <w:lvlJc w:val="left"/>
      <w:pPr>
        <w:ind w:left="1224" w:hanging="867"/>
      </w:pPr>
      <w:rPr>
        <w:rFonts w:hint="default"/>
        <w:b w:val="0"/>
      </w:rPr>
    </w:lvl>
    <w:lvl w:ilvl="3">
      <w:start w:val="1"/>
      <w:numFmt w:val="decimal"/>
      <w:lvlText w:val="%1.%2.%3.%4."/>
      <w:lvlJc w:val="left"/>
      <w:pPr>
        <w:ind w:left="479"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876D0A"/>
    <w:multiLevelType w:val="multilevel"/>
    <w:tmpl w:val="33A249E0"/>
    <w:lvl w:ilvl="0">
      <w:start w:val="1"/>
      <w:numFmt w:val="decimal"/>
      <w:lvlText w:val="%1."/>
      <w:lvlJc w:val="left"/>
      <w:pPr>
        <w:ind w:left="502" w:hanging="360"/>
      </w:pPr>
      <w:rPr>
        <w:rFonts w:hint="default"/>
        <w:b/>
        <w:bCs w:val="0"/>
      </w:rPr>
    </w:lvl>
    <w:lvl w:ilvl="1">
      <w:start w:val="1"/>
      <w:numFmt w:val="decimal"/>
      <w:lvlText w:val="%1.%2."/>
      <w:lvlJc w:val="left"/>
      <w:pPr>
        <w:ind w:left="113" w:firstLine="247"/>
      </w:pPr>
      <w:rPr>
        <w:rFonts w:hint="default"/>
        <w:b/>
      </w:rPr>
    </w:lvl>
    <w:lvl w:ilvl="2">
      <w:start w:val="1"/>
      <w:numFmt w:val="decimal"/>
      <w:lvlText w:val="%1.%2.%3."/>
      <w:lvlJc w:val="left"/>
      <w:pPr>
        <w:ind w:left="1224" w:hanging="867"/>
      </w:pPr>
      <w:rPr>
        <w:rFonts w:hint="default"/>
        <w:b w:val="0"/>
      </w:rPr>
    </w:lvl>
    <w:lvl w:ilvl="3">
      <w:start w:val="1"/>
      <w:numFmt w:val="decimal"/>
      <w:lvlText w:val="%1.%2.%3.%4."/>
      <w:lvlJc w:val="left"/>
      <w:pPr>
        <w:ind w:left="479"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0801B1"/>
    <w:multiLevelType w:val="multilevel"/>
    <w:tmpl w:val="33A249E0"/>
    <w:lvl w:ilvl="0">
      <w:start w:val="1"/>
      <w:numFmt w:val="decimal"/>
      <w:lvlText w:val="%1."/>
      <w:lvlJc w:val="left"/>
      <w:pPr>
        <w:ind w:left="502" w:hanging="360"/>
      </w:pPr>
      <w:rPr>
        <w:rFonts w:hint="default"/>
        <w:b/>
        <w:bCs w:val="0"/>
      </w:rPr>
    </w:lvl>
    <w:lvl w:ilvl="1">
      <w:start w:val="1"/>
      <w:numFmt w:val="decimal"/>
      <w:lvlText w:val="%1.%2."/>
      <w:lvlJc w:val="left"/>
      <w:pPr>
        <w:ind w:left="113" w:firstLine="247"/>
      </w:pPr>
      <w:rPr>
        <w:rFonts w:hint="default"/>
        <w:b/>
      </w:rPr>
    </w:lvl>
    <w:lvl w:ilvl="2">
      <w:start w:val="1"/>
      <w:numFmt w:val="decimal"/>
      <w:lvlText w:val="%1.%2.%3."/>
      <w:lvlJc w:val="left"/>
      <w:pPr>
        <w:ind w:left="1224" w:hanging="867"/>
      </w:pPr>
      <w:rPr>
        <w:rFonts w:hint="default"/>
        <w:b w:val="0"/>
      </w:rPr>
    </w:lvl>
    <w:lvl w:ilvl="3">
      <w:start w:val="1"/>
      <w:numFmt w:val="decimal"/>
      <w:lvlText w:val="%1.%2.%3.%4."/>
      <w:lvlJc w:val="left"/>
      <w:pPr>
        <w:ind w:left="479"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7F193D"/>
    <w:multiLevelType w:val="multilevel"/>
    <w:tmpl w:val="0158E546"/>
    <w:lvl w:ilvl="0">
      <w:start w:val="2"/>
      <w:numFmt w:val="decimal"/>
      <w:lvlText w:val="%1"/>
      <w:lvlJc w:val="left"/>
      <w:pPr>
        <w:ind w:left="540" w:hanging="540"/>
      </w:pPr>
      <w:rPr>
        <w:rFonts w:hint="default"/>
      </w:rPr>
    </w:lvl>
    <w:lvl w:ilvl="1">
      <w:start w:val="10"/>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5" w15:restartNumberingAfterBreak="0">
    <w:nsid w:val="4F786E93"/>
    <w:multiLevelType w:val="multilevel"/>
    <w:tmpl w:val="ACE2DE00"/>
    <w:lvl w:ilvl="0">
      <w:start w:val="3"/>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6" w15:restartNumberingAfterBreak="0">
    <w:nsid w:val="5F797474"/>
    <w:multiLevelType w:val="hybridMultilevel"/>
    <w:tmpl w:val="037043C6"/>
    <w:lvl w:ilvl="0" w:tplc="46F812FE">
      <w:numFmt w:val="bullet"/>
      <w:lvlText w:val="-"/>
      <w:lvlJc w:val="left"/>
      <w:pPr>
        <w:ind w:left="720" w:hanging="360"/>
      </w:pPr>
      <w:rPr>
        <w:rFonts w:ascii="Calibri" w:eastAsiaTheme="minorHAnsi" w:hAnsi="Calibri" w:cstheme="minorBidi" w:hint="default"/>
        <w:b/>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EC63A1"/>
    <w:multiLevelType w:val="multilevel"/>
    <w:tmpl w:val="B0D44D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9670867">
    <w:abstractNumId w:val="1"/>
  </w:num>
  <w:num w:numId="2" w16cid:durableId="1987855881">
    <w:abstractNumId w:val="1"/>
  </w:num>
  <w:num w:numId="3" w16cid:durableId="1353844655">
    <w:abstractNumId w:val="1"/>
  </w:num>
  <w:num w:numId="4" w16cid:durableId="1771506540">
    <w:abstractNumId w:val="6"/>
  </w:num>
  <w:num w:numId="5" w16cid:durableId="1455559654">
    <w:abstractNumId w:val="4"/>
  </w:num>
  <w:num w:numId="6" w16cid:durableId="2102288754">
    <w:abstractNumId w:val="7"/>
  </w:num>
  <w:num w:numId="7" w16cid:durableId="611404876">
    <w:abstractNumId w:val="5"/>
  </w:num>
  <w:num w:numId="8" w16cid:durableId="1782450951">
    <w:abstractNumId w:val="2"/>
  </w:num>
  <w:num w:numId="9" w16cid:durableId="571814001">
    <w:abstractNumId w:val="3"/>
  </w:num>
  <w:num w:numId="10" w16cid:durableId="19177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D03"/>
    <w:rsid w:val="00013B36"/>
    <w:rsid w:val="00023ECD"/>
    <w:rsid w:val="0002470E"/>
    <w:rsid w:val="000369C3"/>
    <w:rsid w:val="00044944"/>
    <w:rsid w:val="00046C19"/>
    <w:rsid w:val="000507BE"/>
    <w:rsid w:val="00061220"/>
    <w:rsid w:val="0006540E"/>
    <w:rsid w:val="00082BF7"/>
    <w:rsid w:val="00085985"/>
    <w:rsid w:val="00095CA4"/>
    <w:rsid w:val="000A26F3"/>
    <w:rsid w:val="000C3484"/>
    <w:rsid w:val="000D3570"/>
    <w:rsid w:val="000D5B3B"/>
    <w:rsid w:val="000F1A55"/>
    <w:rsid w:val="000F3823"/>
    <w:rsid w:val="00102454"/>
    <w:rsid w:val="0011556C"/>
    <w:rsid w:val="00130454"/>
    <w:rsid w:val="00130822"/>
    <w:rsid w:val="001320A6"/>
    <w:rsid w:val="0015565F"/>
    <w:rsid w:val="001605F5"/>
    <w:rsid w:val="001749EC"/>
    <w:rsid w:val="001918E0"/>
    <w:rsid w:val="001A3FA4"/>
    <w:rsid w:val="001C6F72"/>
    <w:rsid w:val="001C7BCD"/>
    <w:rsid w:val="001E3B33"/>
    <w:rsid w:val="001E505C"/>
    <w:rsid w:val="001E6336"/>
    <w:rsid w:val="001E6B06"/>
    <w:rsid w:val="001E7801"/>
    <w:rsid w:val="00203FEE"/>
    <w:rsid w:val="00213280"/>
    <w:rsid w:val="00213BC4"/>
    <w:rsid w:val="00216557"/>
    <w:rsid w:val="00222634"/>
    <w:rsid w:val="00224E85"/>
    <w:rsid w:val="00235A62"/>
    <w:rsid w:val="00272203"/>
    <w:rsid w:val="002803FE"/>
    <w:rsid w:val="00295660"/>
    <w:rsid w:val="002957B9"/>
    <w:rsid w:val="002A1DDB"/>
    <w:rsid w:val="002A5E9D"/>
    <w:rsid w:val="002A76E2"/>
    <w:rsid w:val="002B0326"/>
    <w:rsid w:val="002B10B9"/>
    <w:rsid w:val="002B39BF"/>
    <w:rsid w:val="002B742F"/>
    <w:rsid w:val="002C123C"/>
    <w:rsid w:val="002C1BFC"/>
    <w:rsid w:val="002C3D1F"/>
    <w:rsid w:val="002D65DC"/>
    <w:rsid w:val="00311E19"/>
    <w:rsid w:val="00317B83"/>
    <w:rsid w:val="00321430"/>
    <w:rsid w:val="00327866"/>
    <w:rsid w:val="00330087"/>
    <w:rsid w:val="00334CB5"/>
    <w:rsid w:val="003410BB"/>
    <w:rsid w:val="003571D5"/>
    <w:rsid w:val="00371D5C"/>
    <w:rsid w:val="00390F1C"/>
    <w:rsid w:val="00397F97"/>
    <w:rsid w:val="003B1446"/>
    <w:rsid w:val="003B771C"/>
    <w:rsid w:val="003F2184"/>
    <w:rsid w:val="003F7292"/>
    <w:rsid w:val="0040348C"/>
    <w:rsid w:val="00413377"/>
    <w:rsid w:val="00427D7A"/>
    <w:rsid w:val="0043100B"/>
    <w:rsid w:val="00436518"/>
    <w:rsid w:val="00451AC8"/>
    <w:rsid w:val="00475015"/>
    <w:rsid w:val="00480842"/>
    <w:rsid w:val="00482D55"/>
    <w:rsid w:val="00490225"/>
    <w:rsid w:val="0049478C"/>
    <w:rsid w:val="004B0946"/>
    <w:rsid w:val="004B7A84"/>
    <w:rsid w:val="004C03A3"/>
    <w:rsid w:val="004C09D0"/>
    <w:rsid w:val="004C3E2F"/>
    <w:rsid w:val="004C4F05"/>
    <w:rsid w:val="004E4519"/>
    <w:rsid w:val="004F2CCC"/>
    <w:rsid w:val="005036D6"/>
    <w:rsid w:val="00506F84"/>
    <w:rsid w:val="00512153"/>
    <w:rsid w:val="00512CC7"/>
    <w:rsid w:val="00513171"/>
    <w:rsid w:val="005137CD"/>
    <w:rsid w:val="00513A07"/>
    <w:rsid w:val="005163FA"/>
    <w:rsid w:val="00521749"/>
    <w:rsid w:val="00531B59"/>
    <w:rsid w:val="00534DA7"/>
    <w:rsid w:val="0053529B"/>
    <w:rsid w:val="005371E3"/>
    <w:rsid w:val="005676EA"/>
    <w:rsid w:val="00567D21"/>
    <w:rsid w:val="00574A2E"/>
    <w:rsid w:val="005774D3"/>
    <w:rsid w:val="00582E0F"/>
    <w:rsid w:val="005B262D"/>
    <w:rsid w:val="005C4DCC"/>
    <w:rsid w:val="005D26D1"/>
    <w:rsid w:val="005D4E34"/>
    <w:rsid w:val="005D6A3F"/>
    <w:rsid w:val="005E19ED"/>
    <w:rsid w:val="005E1F8B"/>
    <w:rsid w:val="00615D71"/>
    <w:rsid w:val="0062105C"/>
    <w:rsid w:val="0063174C"/>
    <w:rsid w:val="00632AF2"/>
    <w:rsid w:val="00635D03"/>
    <w:rsid w:val="00636E2C"/>
    <w:rsid w:val="0064259F"/>
    <w:rsid w:val="00647D3B"/>
    <w:rsid w:val="0065373F"/>
    <w:rsid w:val="006748C0"/>
    <w:rsid w:val="006765BD"/>
    <w:rsid w:val="00676D70"/>
    <w:rsid w:val="00680CAA"/>
    <w:rsid w:val="00686A14"/>
    <w:rsid w:val="00687366"/>
    <w:rsid w:val="006926B5"/>
    <w:rsid w:val="0069378D"/>
    <w:rsid w:val="00697FF7"/>
    <w:rsid w:val="006A7669"/>
    <w:rsid w:val="006B68F6"/>
    <w:rsid w:val="006C2A33"/>
    <w:rsid w:val="006D0D62"/>
    <w:rsid w:val="006D3037"/>
    <w:rsid w:val="006D4371"/>
    <w:rsid w:val="006E2916"/>
    <w:rsid w:val="006F2BEC"/>
    <w:rsid w:val="006F68EA"/>
    <w:rsid w:val="0070100D"/>
    <w:rsid w:val="00705456"/>
    <w:rsid w:val="00716F36"/>
    <w:rsid w:val="007270AF"/>
    <w:rsid w:val="007409FA"/>
    <w:rsid w:val="007438FD"/>
    <w:rsid w:val="00760F36"/>
    <w:rsid w:val="0076524A"/>
    <w:rsid w:val="00786874"/>
    <w:rsid w:val="00786E16"/>
    <w:rsid w:val="007A4E4C"/>
    <w:rsid w:val="007D0123"/>
    <w:rsid w:val="007D67C4"/>
    <w:rsid w:val="007F7C95"/>
    <w:rsid w:val="00807D0D"/>
    <w:rsid w:val="00810ADA"/>
    <w:rsid w:val="00810E00"/>
    <w:rsid w:val="008214F1"/>
    <w:rsid w:val="008220AA"/>
    <w:rsid w:val="00834D02"/>
    <w:rsid w:val="00856EEA"/>
    <w:rsid w:val="0086761F"/>
    <w:rsid w:val="0088418D"/>
    <w:rsid w:val="0088789B"/>
    <w:rsid w:val="008A410C"/>
    <w:rsid w:val="008C250B"/>
    <w:rsid w:val="008E491A"/>
    <w:rsid w:val="008E6189"/>
    <w:rsid w:val="0090427D"/>
    <w:rsid w:val="009169D6"/>
    <w:rsid w:val="00922396"/>
    <w:rsid w:val="00925A2D"/>
    <w:rsid w:val="009315D9"/>
    <w:rsid w:val="00935918"/>
    <w:rsid w:val="009373E6"/>
    <w:rsid w:val="00945725"/>
    <w:rsid w:val="00954B54"/>
    <w:rsid w:val="00956F5A"/>
    <w:rsid w:val="00963F4A"/>
    <w:rsid w:val="009660B9"/>
    <w:rsid w:val="0097034E"/>
    <w:rsid w:val="00974461"/>
    <w:rsid w:val="00980D4B"/>
    <w:rsid w:val="00991538"/>
    <w:rsid w:val="00991BA0"/>
    <w:rsid w:val="00997A45"/>
    <w:rsid w:val="009A1199"/>
    <w:rsid w:val="009A2797"/>
    <w:rsid w:val="009B75DA"/>
    <w:rsid w:val="009C3901"/>
    <w:rsid w:val="009E4898"/>
    <w:rsid w:val="009E697D"/>
    <w:rsid w:val="009F4800"/>
    <w:rsid w:val="009F6DCF"/>
    <w:rsid w:val="00A13D8B"/>
    <w:rsid w:val="00A15988"/>
    <w:rsid w:val="00A24DAD"/>
    <w:rsid w:val="00A27F86"/>
    <w:rsid w:val="00A3357C"/>
    <w:rsid w:val="00A34705"/>
    <w:rsid w:val="00A37FC5"/>
    <w:rsid w:val="00A415E2"/>
    <w:rsid w:val="00A47A24"/>
    <w:rsid w:val="00A50B44"/>
    <w:rsid w:val="00A5189B"/>
    <w:rsid w:val="00A52E40"/>
    <w:rsid w:val="00A54542"/>
    <w:rsid w:val="00A67196"/>
    <w:rsid w:val="00A73358"/>
    <w:rsid w:val="00A95AF9"/>
    <w:rsid w:val="00AA0CD5"/>
    <w:rsid w:val="00AA264C"/>
    <w:rsid w:val="00B006D7"/>
    <w:rsid w:val="00B109AF"/>
    <w:rsid w:val="00B13D88"/>
    <w:rsid w:val="00B24219"/>
    <w:rsid w:val="00B27129"/>
    <w:rsid w:val="00B3259C"/>
    <w:rsid w:val="00B35F40"/>
    <w:rsid w:val="00B43C5F"/>
    <w:rsid w:val="00B633A0"/>
    <w:rsid w:val="00B659FC"/>
    <w:rsid w:val="00B65D89"/>
    <w:rsid w:val="00B673ED"/>
    <w:rsid w:val="00B729F4"/>
    <w:rsid w:val="00B815AF"/>
    <w:rsid w:val="00B9195B"/>
    <w:rsid w:val="00BB0A51"/>
    <w:rsid w:val="00BC43A4"/>
    <w:rsid w:val="00BD75B6"/>
    <w:rsid w:val="00BE010E"/>
    <w:rsid w:val="00BE323F"/>
    <w:rsid w:val="00BF0749"/>
    <w:rsid w:val="00BF5DF1"/>
    <w:rsid w:val="00C0433F"/>
    <w:rsid w:val="00C058EE"/>
    <w:rsid w:val="00C1153E"/>
    <w:rsid w:val="00C125A2"/>
    <w:rsid w:val="00C308E0"/>
    <w:rsid w:val="00C33DB3"/>
    <w:rsid w:val="00C40CD7"/>
    <w:rsid w:val="00C4143D"/>
    <w:rsid w:val="00C42DBF"/>
    <w:rsid w:val="00C46604"/>
    <w:rsid w:val="00C47D02"/>
    <w:rsid w:val="00C577F8"/>
    <w:rsid w:val="00C615E6"/>
    <w:rsid w:val="00C74749"/>
    <w:rsid w:val="00C776B9"/>
    <w:rsid w:val="00C77878"/>
    <w:rsid w:val="00C92E63"/>
    <w:rsid w:val="00C9634F"/>
    <w:rsid w:val="00C9656C"/>
    <w:rsid w:val="00CA2976"/>
    <w:rsid w:val="00CB07F5"/>
    <w:rsid w:val="00CB7DE5"/>
    <w:rsid w:val="00CC0675"/>
    <w:rsid w:val="00CC294E"/>
    <w:rsid w:val="00CC2ED2"/>
    <w:rsid w:val="00CC3938"/>
    <w:rsid w:val="00CE44DB"/>
    <w:rsid w:val="00CE560B"/>
    <w:rsid w:val="00CE7BDE"/>
    <w:rsid w:val="00CF3387"/>
    <w:rsid w:val="00CF53AF"/>
    <w:rsid w:val="00CF63E2"/>
    <w:rsid w:val="00D05262"/>
    <w:rsid w:val="00D15460"/>
    <w:rsid w:val="00D31FCA"/>
    <w:rsid w:val="00D3239C"/>
    <w:rsid w:val="00D33F65"/>
    <w:rsid w:val="00D50343"/>
    <w:rsid w:val="00D566B5"/>
    <w:rsid w:val="00D71415"/>
    <w:rsid w:val="00D7156A"/>
    <w:rsid w:val="00D72320"/>
    <w:rsid w:val="00D805F3"/>
    <w:rsid w:val="00D96186"/>
    <w:rsid w:val="00DA5BE9"/>
    <w:rsid w:val="00DA707C"/>
    <w:rsid w:val="00DB272C"/>
    <w:rsid w:val="00DB53AF"/>
    <w:rsid w:val="00DF3B78"/>
    <w:rsid w:val="00DF7A59"/>
    <w:rsid w:val="00E03991"/>
    <w:rsid w:val="00E21302"/>
    <w:rsid w:val="00E24229"/>
    <w:rsid w:val="00E34F34"/>
    <w:rsid w:val="00E361F3"/>
    <w:rsid w:val="00E4051E"/>
    <w:rsid w:val="00E428A2"/>
    <w:rsid w:val="00E464FB"/>
    <w:rsid w:val="00E57D38"/>
    <w:rsid w:val="00E643AD"/>
    <w:rsid w:val="00E65C48"/>
    <w:rsid w:val="00E66809"/>
    <w:rsid w:val="00E67953"/>
    <w:rsid w:val="00E73D51"/>
    <w:rsid w:val="00E83CEC"/>
    <w:rsid w:val="00E91EF3"/>
    <w:rsid w:val="00E94CFF"/>
    <w:rsid w:val="00EA454D"/>
    <w:rsid w:val="00EA7E42"/>
    <w:rsid w:val="00EB5022"/>
    <w:rsid w:val="00EB7D1F"/>
    <w:rsid w:val="00EC75CD"/>
    <w:rsid w:val="00ED0A26"/>
    <w:rsid w:val="00ED4351"/>
    <w:rsid w:val="00ED6B0B"/>
    <w:rsid w:val="00ED71C7"/>
    <w:rsid w:val="00EE10B3"/>
    <w:rsid w:val="00EE72DD"/>
    <w:rsid w:val="00F001FF"/>
    <w:rsid w:val="00F07B9D"/>
    <w:rsid w:val="00F168F0"/>
    <w:rsid w:val="00F21FDB"/>
    <w:rsid w:val="00F22FAA"/>
    <w:rsid w:val="00F268E1"/>
    <w:rsid w:val="00F27BFC"/>
    <w:rsid w:val="00F405DB"/>
    <w:rsid w:val="00F42D4C"/>
    <w:rsid w:val="00F47943"/>
    <w:rsid w:val="00F50405"/>
    <w:rsid w:val="00F5109B"/>
    <w:rsid w:val="00F5587D"/>
    <w:rsid w:val="00F625B5"/>
    <w:rsid w:val="00F66C86"/>
    <w:rsid w:val="00F67B5B"/>
    <w:rsid w:val="00F87426"/>
    <w:rsid w:val="00F93C60"/>
    <w:rsid w:val="00FC217C"/>
    <w:rsid w:val="00FC2C5B"/>
    <w:rsid w:val="00FD5C6C"/>
    <w:rsid w:val="00FF25FC"/>
    <w:rsid w:val="00FF31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3649"/>
  <w15:chartTrackingRefBased/>
  <w15:docId w15:val="{6510C6CB-4FA5-4F51-A3E1-BDE73A8F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94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E2F"/>
  </w:style>
  <w:style w:type="paragraph" w:styleId="Footer">
    <w:name w:val="footer"/>
    <w:basedOn w:val="Normal"/>
    <w:link w:val="FooterChar"/>
    <w:uiPriority w:val="99"/>
    <w:unhideWhenUsed/>
    <w:rsid w:val="004C3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E2F"/>
  </w:style>
  <w:style w:type="character" w:styleId="Hyperlink">
    <w:name w:val="Hyperlink"/>
    <w:basedOn w:val="DefaultParagraphFont"/>
    <w:uiPriority w:val="99"/>
    <w:unhideWhenUsed/>
    <w:rsid w:val="004C3E2F"/>
    <w:rPr>
      <w:color w:val="0563C1" w:themeColor="hyperlink"/>
      <w:u w:val="single"/>
    </w:rPr>
  </w:style>
  <w:style w:type="character" w:styleId="Emphasis">
    <w:name w:val="Emphasis"/>
    <w:basedOn w:val="DefaultParagraphFont"/>
    <w:uiPriority w:val="20"/>
    <w:qFormat/>
    <w:rsid w:val="004C3E2F"/>
    <w:rPr>
      <w:i/>
      <w:iCs/>
    </w:rPr>
  </w:style>
  <w:style w:type="paragraph" w:styleId="BalloonText">
    <w:name w:val="Balloon Text"/>
    <w:basedOn w:val="Normal"/>
    <w:link w:val="BalloonTextChar"/>
    <w:uiPriority w:val="99"/>
    <w:semiHidden/>
    <w:unhideWhenUsed/>
    <w:rsid w:val="004C3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2F"/>
    <w:rPr>
      <w:rFonts w:ascii="Segoe UI" w:hAnsi="Segoe UI" w:cs="Segoe UI"/>
      <w:sz w:val="18"/>
      <w:szCs w:val="18"/>
    </w:rPr>
  </w:style>
  <w:style w:type="paragraph" w:styleId="NoSpacing">
    <w:name w:val="No Spacing"/>
    <w:uiPriority w:val="1"/>
    <w:qFormat/>
    <w:rsid w:val="00BE010E"/>
    <w:pPr>
      <w:spacing w:after="0" w:line="240" w:lineRule="auto"/>
    </w:pPr>
  </w:style>
  <w:style w:type="paragraph" w:styleId="ListParagraph">
    <w:name w:val="List Paragraph"/>
    <w:basedOn w:val="Normal"/>
    <w:uiPriority w:val="34"/>
    <w:qFormat/>
    <w:rsid w:val="00044944"/>
    <w:pPr>
      <w:ind w:left="720"/>
      <w:contextualSpacing/>
    </w:pPr>
  </w:style>
  <w:style w:type="character" w:styleId="PlaceholderText">
    <w:name w:val="Placeholder Text"/>
    <w:basedOn w:val="DefaultParagraphFont"/>
    <w:uiPriority w:val="99"/>
    <w:semiHidden/>
    <w:rsid w:val="00D71415"/>
    <w:rPr>
      <w:color w:val="808080"/>
    </w:rPr>
  </w:style>
  <w:style w:type="table" w:styleId="TableGrid">
    <w:name w:val="Table Grid"/>
    <w:basedOn w:val="TableNormal"/>
    <w:uiPriority w:val="39"/>
    <w:rsid w:val="006F2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003">
      <w:bodyDiv w:val="1"/>
      <w:marLeft w:val="0"/>
      <w:marRight w:val="0"/>
      <w:marTop w:val="0"/>
      <w:marBottom w:val="0"/>
      <w:divBdr>
        <w:top w:val="none" w:sz="0" w:space="0" w:color="auto"/>
        <w:left w:val="none" w:sz="0" w:space="0" w:color="auto"/>
        <w:bottom w:val="none" w:sz="0" w:space="0" w:color="auto"/>
        <w:right w:val="none" w:sz="0" w:space="0" w:color="auto"/>
      </w:divBdr>
    </w:div>
    <w:div w:id="1202210347">
      <w:bodyDiv w:val="1"/>
      <w:marLeft w:val="0"/>
      <w:marRight w:val="0"/>
      <w:marTop w:val="0"/>
      <w:marBottom w:val="0"/>
      <w:divBdr>
        <w:top w:val="none" w:sz="0" w:space="0" w:color="auto"/>
        <w:left w:val="none" w:sz="0" w:space="0" w:color="auto"/>
        <w:bottom w:val="none" w:sz="0" w:space="0" w:color="auto"/>
        <w:right w:val="none" w:sz="0" w:space="0" w:color="auto"/>
      </w:divBdr>
    </w:div>
    <w:div w:id="1374035954">
      <w:bodyDiv w:val="1"/>
      <w:marLeft w:val="0"/>
      <w:marRight w:val="0"/>
      <w:marTop w:val="0"/>
      <w:marBottom w:val="0"/>
      <w:divBdr>
        <w:top w:val="none" w:sz="0" w:space="0" w:color="auto"/>
        <w:left w:val="none" w:sz="0" w:space="0" w:color="auto"/>
        <w:bottom w:val="none" w:sz="0" w:space="0" w:color="auto"/>
        <w:right w:val="none" w:sz="0" w:space="0" w:color="auto"/>
      </w:divBdr>
    </w:div>
    <w:div w:id="1410618676">
      <w:bodyDiv w:val="1"/>
      <w:marLeft w:val="0"/>
      <w:marRight w:val="0"/>
      <w:marTop w:val="0"/>
      <w:marBottom w:val="0"/>
      <w:divBdr>
        <w:top w:val="none" w:sz="0" w:space="0" w:color="auto"/>
        <w:left w:val="none" w:sz="0" w:space="0" w:color="auto"/>
        <w:bottom w:val="none" w:sz="0" w:space="0" w:color="auto"/>
        <w:right w:val="none" w:sz="0" w:space="0" w:color="auto"/>
      </w:divBdr>
    </w:div>
    <w:div w:id="1430924905">
      <w:bodyDiv w:val="1"/>
      <w:marLeft w:val="0"/>
      <w:marRight w:val="0"/>
      <w:marTop w:val="0"/>
      <w:marBottom w:val="0"/>
      <w:divBdr>
        <w:top w:val="none" w:sz="0" w:space="0" w:color="auto"/>
        <w:left w:val="none" w:sz="0" w:space="0" w:color="auto"/>
        <w:bottom w:val="none" w:sz="0" w:space="0" w:color="auto"/>
        <w:right w:val="none" w:sz="0" w:space="0" w:color="auto"/>
      </w:divBdr>
    </w:div>
    <w:div w:id="1564682164">
      <w:bodyDiv w:val="1"/>
      <w:marLeft w:val="0"/>
      <w:marRight w:val="0"/>
      <w:marTop w:val="0"/>
      <w:marBottom w:val="0"/>
      <w:divBdr>
        <w:top w:val="none" w:sz="0" w:space="0" w:color="auto"/>
        <w:left w:val="none" w:sz="0" w:space="0" w:color="auto"/>
        <w:bottom w:val="none" w:sz="0" w:space="0" w:color="auto"/>
        <w:right w:val="none" w:sz="0" w:space="0" w:color="auto"/>
      </w:divBdr>
    </w:div>
    <w:div w:id="17314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emeraldef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74B6-9F57-484C-92F4-D26F489F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Shannon Murphy</cp:lastModifiedBy>
  <cp:revision>3</cp:revision>
  <cp:lastPrinted>2018-03-08T14:31:00Z</cp:lastPrinted>
  <dcterms:created xsi:type="dcterms:W3CDTF">2023-07-11T01:58:00Z</dcterms:created>
  <dcterms:modified xsi:type="dcterms:W3CDTF">2025-10-02T13:45:00Z</dcterms:modified>
</cp:coreProperties>
</file>